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41F" w:rsidRDefault="00F4141F">
      <w:pPr>
        <w:widowControl w:val="0"/>
        <w:pBdr>
          <w:top w:val="nil"/>
          <w:left w:val="nil"/>
          <w:bottom w:val="nil"/>
          <w:right w:val="nil"/>
          <w:between w:val="nil"/>
        </w:pBdr>
        <w:spacing w:line="276" w:lineRule="auto"/>
      </w:pPr>
    </w:p>
    <w:p w:rsidR="00F4141F" w:rsidRDefault="001462F3">
      <w:pPr>
        <w:pBdr>
          <w:top w:val="nil"/>
          <w:left w:val="nil"/>
          <w:bottom w:val="nil"/>
          <w:right w:val="nil"/>
          <w:between w:val="nil"/>
        </w:pBdr>
        <w:spacing w:before="360" w:after="120" w:line="259" w:lineRule="auto"/>
        <w:jc w:val="center"/>
        <w:rPr>
          <w:rFonts w:ascii="Arial" w:eastAsia="Arial" w:hAnsi="Arial" w:cs="Arial"/>
          <w:b/>
          <w:color w:val="0070C0"/>
          <w:sz w:val="32"/>
          <w:szCs w:val="32"/>
        </w:rPr>
      </w:pPr>
      <w:r>
        <w:rPr>
          <w:b/>
          <w:noProof/>
          <w:color w:val="FF1F64"/>
          <w:sz w:val="32"/>
          <w:szCs w:val="32"/>
        </w:rPr>
        <w:drawing>
          <wp:inline distT="0" distB="0" distL="0" distR="0">
            <wp:extent cx="1621528" cy="1537575"/>
            <wp:effectExtent l="0" t="0" r="0" b="0"/>
            <wp:docPr id="6" name="image2.png" descr="Charlton-on-Otmoor C of E Primary School - Home"/>
            <wp:cNvGraphicFramePr/>
            <a:graphic xmlns:a="http://schemas.openxmlformats.org/drawingml/2006/main">
              <a:graphicData uri="http://schemas.openxmlformats.org/drawingml/2006/picture">
                <pic:pic xmlns:pic="http://schemas.openxmlformats.org/drawingml/2006/picture">
                  <pic:nvPicPr>
                    <pic:cNvPr id="0" name="image2.png" descr="Charlton-on-Otmoor C of E Primary School - Home"/>
                    <pic:cNvPicPr preferRelativeResize="0"/>
                  </pic:nvPicPr>
                  <pic:blipFill>
                    <a:blip r:embed="rId8"/>
                    <a:srcRect/>
                    <a:stretch>
                      <a:fillRect/>
                    </a:stretch>
                  </pic:blipFill>
                  <pic:spPr>
                    <a:xfrm>
                      <a:off x="0" y="0"/>
                      <a:ext cx="1621528" cy="1537575"/>
                    </a:xfrm>
                    <a:prstGeom prst="rect">
                      <a:avLst/>
                    </a:prstGeom>
                    <a:ln/>
                  </pic:spPr>
                </pic:pic>
              </a:graphicData>
            </a:graphic>
          </wp:inline>
        </w:drawing>
      </w:r>
    </w:p>
    <w:p w:rsidR="00F4141F" w:rsidRDefault="001462F3">
      <w:pPr>
        <w:pBdr>
          <w:top w:val="nil"/>
          <w:left w:val="nil"/>
          <w:bottom w:val="nil"/>
          <w:right w:val="nil"/>
          <w:between w:val="nil"/>
        </w:pBdr>
        <w:spacing w:before="360" w:after="120" w:line="259" w:lineRule="auto"/>
        <w:jc w:val="center"/>
        <w:rPr>
          <w:rFonts w:ascii="Arial" w:eastAsia="Arial" w:hAnsi="Arial" w:cs="Arial"/>
          <w:b/>
          <w:i/>
          <w:color w:val="0070C0"/>
          <w:sz w:val="32"/>
          <w:szCs w:val="32"/>
        </w:rPr>
      </w:pPr>
      <w:r>
        <w:rPr>
          <w:rFonts w:ascii="Arial" w:eastAsia="Arial" w:hAnsi="Arial" w:cs="Arial"/>
          <w:b/>
          <w:color w:val="0070C0"/>
          <w:sz w:val="32"/>
          <w:szCs w:val="32"/>
        </w:rPr>
        <w:t>Pupil premium spending 2020 to 2021</w:t>
      </w:r>
    </w:p>
    <w:tbl>
      <w:tblPr>
        <w:tblStyle w:val="a"/>
        <w:tblW w:w="14459"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4348"/>
        <w:gridCol w:w="2832"/>
        <w:gridCol w:w="5055"/>
        <w:gridCol w:w="2224"/>
      </w:tblGrid>
      <w:tr w:rsidR="00F4141F">
        <w:tc>
          <w:tcPr>
            <w:tcW w:w="14459" w:type="dxa"/>
            <w:gridSpan w:val="4"/>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F4141F" w:rsidRDefault="001462F3">
            <w:pPr>
              <w:pBdr>
                <w:top w:val="nil"/>
                <w:left w:val="nil"/>
                <w:bottom w:val="nil"/>
                <w:right w:val="nil"/>
                <w:between w:val="nil"/>
              </w:pBdr>
              <w:rPr>
                <w:rFonts w:ascii="Arial" w:eastAsia="Arial" w:hAnsi="Arial" w:cs="Arial"/>
                <w:smallCaps/>
                <w:color w:val="F8F8F8"/>
                <w:sz w:val="20"/>
                <w:szCs w:val="20"/>
              </w:rPr>
            </w:pPr>
            <w:r>
              <w:rPr>
                <w:rFonts w:ascii="Arial" w:eastAsia="Arial" w:hAnsi="Arial" w:cs="Arial"/>
                <w:smallCaps/>
                <w:color w:val="F8F8F8"/>
                <w:sz w:val="20"/>
                <w:szCs w:val="20"/>
              </w:rPr>
              <w:t>SUMMARY INFORMATION</w:t>
            </w:r>
          </w:p>
        </w:tc>
      </w:tr>
      <w:tr w:rsidR="00F4141F">
        <w:tc>
          <w:tcPr>
            <w:tcW w:w="4348"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Date of most recent pupil premium review:</w:t>
            </w:r>
          </w:p>
        </w:tc>
        <w:tc>
          <w:tcPr>
            <w:tcW w:w="2832"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July 2021</w:t>
            </w:r>
          </w:p>
        </w:tc>
        <w:tc>
          <w:tcPr>
            <w:tcW w:w="5055"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Date of next pupil premium review:</w:t>
            </w:r>
          </w:p>
        </w:tc>
        <w:tc>
          <w:tcPr>
            <w:tcW w:w="2224"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July 2022</w:t>
            </w:r>
          </w:p>
        </w:tc>
      </w:tr>
      <w:tr w:rsidR="00F4141F">
        <w:tc>
          <w:tcPr>
            <w:tcW w:w="4348"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Total number of pupils:</w:t>
            </w:r>
          </w:p>
        </w:tc>
        <w:tc>
          <w:tcPr>
            <w:tcW w:w="2832"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82</w:t>
            </w:r>
          </w:p>
        </w:tc>
        <w:tc>
          <w:tcPr>
            <w:tcW w:w="5055"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Total pupil premium budget:</w:t>
            </w:r>
          </w:p>
        </w:tc>
        <w:tc>
          <w:tcPr>
            <w:tcW w:w="2224"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£18,485</w:t>
            </w:r>
          </w:p>
        </w:tc>
      </w:tr>
      <w:tr w:rsidR="00F4141F">
        <w:tc>
          <w:tcPr>
            <w:tcW w:w="4348"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Number of pupils eligible for pupil premium:</w:t>
            </w:r>
          </w:p>
        </w:tc>
        <w:tc>
          <w:tcPr>
            <w:tcW w:w="2832"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13</w:t>
            </w:r>
          </w:p>
        </w:tc>
        <w:tc>
          <w:tcPr>
            <w:tcW w:w="5055"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Amount of pupil premium received per child:</w:t>
            </w:r>
          </w:p>
        </w:tc>
        <w:tc>
          <w:tcPr>
            <w:tcW w:w="2224"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12 x £1345</w:t>
            </w:r>
          </w:p>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1x £2345</w:t>
            </w:r>
          </w:p>
        </w:tc>
      </w:tr>
    </w:tbl>
    <w:p w:rsidR="00F4141F" w:rsidRDefault="00F4141F">
      <w:pPr>
        <w:pBdr>
          <w:top w:val="nil"/>
          <w:left w:val="nil"/>
          <w:bottom w:val="nil"/>
          <w:right w:val="nil"/>
          <w:between w:val="nil"/>
        </w:pBdr>
        <w:spacing w:after="120"/>
        <w:rPr>
          <w:rFonts w:ascii="Arial" w:eastAsia="Arial" w:hAnsi="Arial" w:cs="Arial"/>
          <w:color w:val="000000"/>
          <w:sz w:val="20"/>
          <w:szCs w:val="20"/>
        </w:rPr>
      </w:pPr>
    </w:p>
    <w:tbl>
      <w:tblPr>
        <w:tblStyle w:val="a0"/>
        <w:tblW w:w="14601"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4601"/>
      </w:tblGrid>
      <w:tr w:rsidR="00F4141F">
        <w:tc>
          <w:tcPr>
            <w:tcW w:w="14601" w:type="dxa"/>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F4141F" w:rsidRDefault="001462F3">
            <w:pPr>
              <w:pBdr>
                <w:top w:val="nil"/>
                <w:left w:val="nil"/>
                <w:bottom w:val="nil"/>
                <w:right w:val="nil"/>
                <w:between w:val="nil"/>
              </w:pBdr>
              <w:rPr>
                <w:rFonts w:ascii="Arial" w:eastAsia="Arial" w:hAnsi="Arial" w:cs="Arial"/>
                <w:smallCaps/>
                <w:color w:val="F8F8F8"/>
                <w:sz w:val="20"/>
                <w:szCs w:val="20"/>
              </w:rPr>
            </w:pPr>
            <w:r>
              <w:rPr>
                <w:rFonts w:ascii="Arial" w:eastAsia="Arial" w:hAnsi="Arial" w:cs="Arial"/>
                <w:smallCaps/>
                <w:color w:val="F8F8F8"/>
                <w:sz w:val="20"/>
                <w:szCs w:val="20"/>
              </w:rPr>
              <w:t>STRATEGY STATEMENT</w:t>
            </w:r>
          </w:p>
        </w:tc>
      </w:tr>
      <w:tr w:rsidR="00F4141F">
        <w:tc>
          <w:tcPr>
            <w:tcW w:w="14601" w:type="dxa"/>
            <w:shd w:val="clear" w:color="auto" w:fill="auto"/>
            <w:tcMar>
              <w:top w:w="113" w:type="dxa"/>
              <w:bottom w:w="113" w:type="dxa"/>
            </w:tcMar>
          </w:tcPr>
          <w:p w:rsidR="00F4141F" w:rsidRDefault="001462F3">
            <w:pPr>
              <w:numPr>
                <w:ilvl w:val="0"/>
                <w:numId w:val="1"/>
              </w:numPr>
              <w:pBdr>
                <w:top w:val="nil"/>
                <w:left w:val="nil"/>
                <w:bottom w:val="nil"/>
                <w:right w:val="nil"/>
                <w:between w:val="nil"/>
              </w:pBdr>
              <w:rPr>
                <w:color w:val="000000"/>
              </w:rPr>
            </w:pPr>
            <w:r>
              <w:rPr>
                <w:color w:val="000000"/>
              </w:rPr>
              <w:t xml:space="preserve">Increase attendance rates of pupils in receipt of pupil premium funding is above 96% </w:t>
            </w:r>
          </w:p>
          <w:p w:rsidR="00F4141F" w:rsidRDefault="001462F3">
            <w:pPr>
              <w:numPr>
                <w:ilvl w:val="0"/>
                <w:numId w:val="1"/>
              </w:numPr>
              <w:pBdr>
                <w:top w:val="nil"/>
                <w:left w:val="nil"/>
                <w:bottom w:val="nil"/>
                <w:right w:val="nil"/>
                <w:between w:val="nil"/>
              </w:pBdr>
              <w:rPr>
                <w:color w:val="000000"/>
              </w:rPr>
            </w:pPr>
            <w:r>
              <w:rPr>
                <w:color w:val="000000"/>
              </w:rPr>
              <w:t>Further accelerate rates of progress for those in receipt of pupil premium funding.</w:t>
            </w:r>
          </w:p>
          <w:p w:rsidR="00F4141F" w:rsidRDefault="001462F3">
            <w:pPr>
              <w:numPr>
                <w:ilvl w:val="0"/>
                <w:numId w:val="1"/>
              </w:numPr>
              <w:pBdr>
                <w:top w:val="nil"/>
                <w:left w:val="nil"/>
                <w:bottom w:val="nil"/>
                <w:right w:val="nil"/>
                <w:between w:val="nil"/>
              </w:pBdr>
              <w:rPr>
                <w:color w:val="000000"/>
              </w:rPr>
            </w:pPr>
            <w:r>
              <w:rPr>
                <w:color w:val="000000"/>
              </w:rPr>
              <w:t xml:space="preserve">Outcomes for pupils in receipt of pupil premium are improved to be in line with national average in reading, writing and </w:t>
            </w:r>
            <w:proofErr w:type="spellStart"/>
            <w:r>
              <w:rPr>
                <w:color w:val="000000"/>
              </w:rPr>
              <w:t>maths</w:t>
            </w:r>
            <w:proofErr w:type="spellEnd"/>
            <w:r>
              <w:rPr>
                <w:color w:val="000000"/>
              </w:rPr>
              <w:t xml:space="preserve">. </w:t>
            </w:r>
          </w:p>
          <w:p w:rsidR="00F4141F" w:rsidRDefault="001462F3">
            <w:pPr>
              <w:numPr>
                <w:ilvl w:val="0"/>
                <w:numId w:val="1"/>
              </w:numPr>
              <w:pBdr>
                <w:top w:val="nil"/>
                <w:left w:val="nil"/>
                <w:bottom w:val="nil"/>
                <w:right w:val="nil"/>
                <w:between w:val="nil"/>
              </w:pBdr>
              <w:rPr>
                <w:color w:val="000000"/>
              </w:rPr>
            </w:pPr>
            <w:r>
              <w:rPr>
                <w:color w:val="000000"/>
              </w:rPr>
              <w:t>Pupils with pastoral or SEN needs are identified swiftly on transition to the school.</w:t>
            </w:r>
          </w:p>
          <w:p w:rsidR="00F4141F" w:rsidRDefault="00F4141F">
            <w:pPr>
              <w:pBdr>
                <w:top w:val="nil"/>
                <w:left w:val="nil"/>
                <w:bottom w:val="nil"/>
                <w:right w:val="nil"/>
                <w:between w:val="nil"/>
              </w:pBdr>
              <w:spacing w:after="60"/>
              <w:ind w:left="1440"/>
              <w:rPr>
                <w:rFonts w:ascii="Arial" w:eastAsia="Arial" w:hAnsi="Arial" w:cs="Arial"/>
                <w:color w:val="000000"/>
                <w:sz w:val="20"/>
                <w:szCs w:val="20"/>
                <w:highlight w:val="yellow"/>
              </w:rPr>
            </w:pPr>
          </w:p>
        </w:tc>
      </w:tr>
    </w:tbl>
    <w:p w:rsidR="00F4141F" w:rsidRDefault="00F4141F">
      <w:pPr>
        <w:pBdr>
          <w:top w:val="nil"/>
          <w:left w:val="nil"/>
          <w:bottom w:val="nil"/>
          <w:right w:val="nil"/>
          <w:between w:val="nil"/>
        </w:pBdr>
        <w:spacing w:before="360" w:after="120" w:line="259" w:lineRule="auto"/>
        <w:rPr>
          <w:rFonts w:ascii="Arial" w:eastAsia="Arial" w:hAnsi="Arial" w:cs="Arial"/>
          <w:color w:val="FF1F64"/>
          <w:sz w:val="32"/>
          <w:szCs w:val="32"/>
        </w:rPr>
      </w:pPr>
    </w:p>
    <w:p w:rsidR="00F4141F" w:rsidRDefault="001462F3">
      <w:pPr>
        <w:pBdr>
          <w:top w:val="nil"/>
          <w:left w:val="nil"/>
          <w:bottom w:val="nil"/>
          <w:right w:val="nil"/>
          <w:between w:val="nil"/>
        </w:pBdr>
        <w:spacing w:before="360" w:after="120" w:line="259" w:lineRule="auto"/>
        <w:jc w:val="center"/>
        <w:rPr>
          <w:rFonts w:ascii="Arial" w:eastAsia="Arial" w:hAnsi="Arial" w:cs="Arial"/>
          <w:b/>
          <w:color w:val="0070C0"/>
          <w:sz w:val="32"/>
          <w:szCs w:val="32"/>
        </w:rPr>
      </w:pPr>
      <w:r>
        <w:rPr>
          <w:rFonts w:ascii="Arial" w:eastAsia="Arial" w:hAnsi="Arial" w:cs="Arial"/>
          <w:b/>
          <w:color w:val="0070C0"/>
          <w:sz w:val="32"/>
          <w:szCs w:val="32"/>
        </w:rPr>
        <w:lastRenderedPageBreak/>
        <w:t>Assessment information</w:t>
      </w:r>
    </w:p>
    <w:p w:rsidR="00F4141F" w:rsidRDefault="00F4141F"/>
    <w:tbl>
      <w:tblPr>
        <w:tblStyle w:val="a1"/>
        <w:tblW w:w="14653"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8505"/>
        <w:gridCol w:w="3148"/>
        <w:gridCol w:w="3000"/>
      </w:tblGrid>
      <w:tr w:rsidR="00F4141F">
        <w:tc>
          <w:tcPr>
            <w:tcW w:w="14653" w:type="dxa"/>
            <w:gridSpan w:val="3"/>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F4141F" w:rsidRDefault="001462F3">
            <w:pPr>
              <w:pBdr>
                <w:top w:val="nil"/>
                <w:left w:val="nil"/>
                <w:bottom w:val="nil"/>
                <w:right w:val="nil"/>
                <w:between w:val="nil"/>
              </w:pBdr>
              <w:rPr>
                <w:rFonts w:ascii="Arial" w:eastAsia="Arial" w:hAnsi="Arial" w:cs="Arial"/>
                <w:smallCaps/>
                <w:color w:val="F8F8F8"/>
                <w:sz w:val="20"/>
                <w:szCs w:val="20"/>
              </w:rPr>
            </w:pPr>
            <w:r>
              <w:rPr>
                <w:rFonts w:ascii="Arial" w:eastAsia="Arial" w:hAnsi="Arial" w:cs="Arial"/>
                <w:smallCaps/>
                <w:color w:val="F8F8F8"/>
                <w:sz w:val="20"/>
                <w:szCs w:val="20"/>
              </w:rPr>
              <w:t xml:space="preserve">EYFS TEACHER ASSESSMENT 2021 </w:t>
            </w:r>
          </w:p>
        </w:tc>
      </w:tr>
      <w:tr w:rsidR="00F4141F">
        <w:tc>
          <w:tcPr>
            <w:tcW w:w="8505" w:type="dxa"/>
            <w:shd w:val="clear" w:color="auto" w:fill="9CC2E5"/>
            <w:tcMar>
              <w:top w:w="113" w:type="dxa"/>
              <w:bottom w:w="113" w:type="dxa"/>
            </w:tcMar>
          </w:tcPr>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3148" w:type="dxa"/>
            <w:shd w:val="clear" w:color="auto" w:fill="9CC2E5"/>
            <w:tcMar>
              <w:top w:w="113" w:type="dxa"/>
              <w:bottom w:w="113" w:type="dxa"/>
            </w:tcMar>
          </w:tcPr>
          <w:p w:rsidR="00F4141F" w:rsidRDefault="001462F3">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xml:space="preserve">Pupils eligible for pupil premium (PP) x 1 </w:t>
            </w:r>
          </w:p>
        </w:tc>
        <w:tc>
          <w:tcPr>
            <w:tcW w:w="3000" w:type="dxa"/>
            <w:shd w:val="clear" w:color="auto" w:fill="9CC2E5"/>
          </w:tcPr>
          <w:p w:rsidR="00F4141F" w:rsidRDefault="001462F3">
            <w:pPr>
              <w:pBdr>
                <w:top w:val="nil"/>
                <w:left w:val="nil"/>
                <w:bottom w:val="nil"/>
                <w:right w:val="nil"/>
                <w:between w:val="nil"/>
              </w:pBdr>
              <w:spacing w:after="120"/>
              <w:ind w:left="340" w:right="284" w:hanging="170"/>
              <w:jc w:val="center"/>
              <w:rPr>
                <w:rFonts w:ascii="Arial" w:eastAsia="Arial" w:hAnsi="Arial" w:cs="Arial"/>
                <w:color w:val="000000"/>
                <w:sz w:val="20"/>
                <w:szCs w:val="20"/>
              </w:rPr>
            </w:pPr>
            <w:r>
              <w:rPr>
                <w:rFonts w:ascii="Arial" w:eastAsia="Arial" w:hAnsi="Arial" w:cs="Arial"/>
                <w:color w:val="000000"/>
                <w:sz w:val="20"/>
                <w:szCs w:val="20"/>
              </w:rPr>
              <w:t>Pupils not eligible for PP x 6</w:t>
            </w:r>
          </w:p>
        </w:tc>
      </w:tr>
      <w:tr w:rsidR="00F4141F">
        <w:tc>
          <w:tcPr>
            <w:tcW w:w="8505"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Good level of development (GLD)</w:t>
            </w:r>
          </w:p>
        </w:tc>
        <w:tc>
          <w:tcPr>
            <w:tcW w:w="3148" w:type="dxa"/>
            <w:shd w:val="clear" w:color="auto" w:fill="auto"/>
            <w:tcMar>
              <w:top w:w="113" w:type="dxa"/>
              <w:bottom w:w="113" w:type="dxa"/>
            </w:tcMar>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100%</w:t>
            </w:r>
          </w:p>
        </w:tc>
        <w:tc>
          <w:tcPr>
            <w:tcW w:w="3000" w:type="dxa"/>
            <w:shd w:val="clear" w:color="auto" w:fill="auto"/>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83%</w:t>
            </w:r>
          </w:p>
        </w:tc>
      </w:tr>
      <w:tr w:rsidR="00F4141F">
        <w:tc>
          <w:tcPr>
            <w:tcW w:w="8505"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Reading </w:t>
            </w:r>
          </w:p>
        </w:tc>
        <w:tc>
          <w:tcPr>
            <w:tcW w:w="3148" w:type="dxa"/>
            <w:shd w:val="clear" w:color="auto" w:fill="auto"/>
            <w:tcMar>
              <w:top w:w="113" w:type="dxa"/>
              <w:bottom w:w="113" w:type="dxa"/>
            </w:tcMar>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100%</w:t>
            </w:r>
          </w:p>
        </w:tc>
        <w:tc>
          <w:tcPr>
            <w:tcW w:w="3000" w:type="dxa"/>
            <w:shd w:val="clear" w:color="auto" w:fill="auto"/>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83%</w:t>
            </w:r>
          </w:p>
        </w:tc>
      </w:tr>
      <w:tr w:rsidR="00F4141F">
        <w:tc>
          <w:tcPr>
            <w:tcW w:w="8505"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Writing </w:t>
            </w:r>
          </w:p>
        </w:tc>
        <w:tc>
          <w:tcPr>
            <w:tcW w:w="3148" w:type="dxa"/>
            <w:shd w:val="clear" w:color="auto" w:fill="auto"/>
            <w:tcMar>
              <w:top w:w="113" w:type="dxa"/>
              <w:bottom w:w="113" w:type="dxa"/>
            </w:tcMar>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100%</w:t>
            </w:r>
          </w:p>
        </w:tc>
        <w:tc>
          <w:tcPr>
            <w:tcW w:w="3000" w:type="dxa"/>
            <w:shd w:val="clear" w:color="auto" w:fill="auto"/>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100%</w:t>
            </w:r>
          </w:p>
        </w:tc>
      </w:tr>
      <w:tr w:rsidR="00F4141F">
        <w:tc>
          <w:tcPr>
            <w:tcW w:w="8505"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Number</w:t>
            </w:r>
          </w:p>
        </w:tc>
        <w:tc>
          <w:tcPr>
            <w:tcW w:w="3148" w:type="dxa"/>
            <w:shd w:val="clear" w:color="auto" w:fill="auto"/>
            <w:tcMar>
              <w:top w:w="113" w:type="dxa"/>
              <w:bottom w:w="113" w:type="dxa"/>
            </w:tcMar>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100%</w:t>
            </w:r>
          </w:p>
        </w:tc>
        <w:tc>
          <w:tcPr>
            <w:tcW w:w="3000" w:type="dxa"/>
            <w:shd w:val="clear" w:color="auto" w:fill="auto"/>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100%</w:t>
            </w:r>
          </w:p>
        </w:tc>
      </w:tr>
      <w:tr w:rsidR="00F4141F">
        <w:tc>
          <w:tcPr>
            <w:tcW w:w="8505"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Shape</w:t>
            </w:r>
          </w:p>
        </w:tc>
        <w:tc>
          <w:tcPr>
            <w:tcW w:w="3148" w:type="dxa"/>
            <w:shd w:val="clear" w:color="auto" w:fill="auto"/>
            <w:tcMar>
              <w:top w:w="113" w:type="dxa"/>
              <w:bottom w:w="113" w:type="dxa"/>
            </w:tcMar>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100%</w:t>
            </w:r>
          </w:p>
        </w:tc>
        <w:tc>
          <w:tcPr>
            <w:tcW w:w="3000" w:type="dxa"/>
            <w:shd w:val="clear" w:color="auto" w:fill="auto"/>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100%</w:t>
            </w:r>
          </w:p>
        </w:tc>
      </w:tr>
    </w:tbl>
    <w:p w:rsidR="00F4141F" w:rsidRDefault="00F4141F"/>
    <w:tbl>
      <w:tblPr>
        <w:tblStyle w:val="a2"/>
        <w:tblW w:w="14653"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4884"/>
        <w:gridCol w:w="4884"/>
        <w:gridCol w:w="4885"/>
      </w:tblGrid>
      <w:tr w:rsidR="00F4141F">
        <w:tc>
          <w:tcPr>
            <w:tcW w:w="4884" w:type="dxa"/>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F4141F" w:rsidRDefault="001462F3">
            <w:pPr>
              <w:pBdr>
                <w:top w:val="nil"/>
                <w:left w:val="nil"/>
                <w:bottom w:val="nil"/>
                <w:right w:val="nil"/>
                <w:between w:val="nil"/>
              </w:pBdr>
              <w:rPr>
                <w:rFonts w:ascii="Arial" w:eastAsia="Arial" w:hAnsi="Arial" w:cs="Arial"/>
                <w:smallCaps/>
                <w:color w:val="F8F8F8"/>
                <w:sz w:val="20"/>
                <w:szCs w:val="20"/>
              </w:rPr>
            </w:pPr>
            <w:r>
              <w:rPr>
                <w:rFonts w:ascii="Arial" w:eastAsia="Arial" w:hAnsi="Arial" w:cs="Arial"/>
                <w:smallCaps/>
                <w:color w:val="F8F8F8"/>
                <w:sz w:val="20"/>
                <w:szCs w:val="20"/>
              </w:rPr>
              <w:t>YEAR 1 PHONICS SCREENING CHECK – TEACHER ASSESSMENT</w:t>
            </w:r>
          </w:p>
        </w:tc>
        <w:tc>
          <w:tcPr>
            <w:tcW w:w="4884" w:type="dxa"/>
            <w:tcBorders>
              <w:top w:val="single" w:sz="4" w:space="0" w:color="12263F"/>
              <w:left w:val="single" w:sz="4" w:space="0" w:color="12263F"/>
              <w:bottom w:val="single" w:sz="4" w:space="0" w:color="12263F"/>
              <w:right w:val="single" w:sz="4" w:space="0" w:color="12263F"/>
            </w:tcBorders>
            <w:shd w:val="clear" w:color="auto" w:fill="12263F"/>
          </w:tcPr>
          <w:p w:rsidR="00F4141F" w:rsidRDefault="00F4141F">
            <w:pPr>
              <w:pBdr>
                <w:top w:val="nil"/>
                <w:left w:val="nil"/>
                <w:bottom w:val="nil"/>
                <w:right w:val="nil"/>
                <w:between w:val="nil"/>
              </w:pBdr>
              <w:rPr>
                <w:rFonts w:ascii="Arial" w:eastAsia="Arial" w:hAnsi="Arial" w:cs="Arial"/>
                <w:smallCaps/>
                <w:color w:val="F8F8F8"/>
                <w:sz w:val="20"/>
                <w:szCs w:val="20"/>
              </w:rPr>
            </w:pPr>
          </w:p>
        </w:tc>
        <w:tc>
          <w:tcPr>
            <w:tcW w:w="4885" w:type="dxa"/>
            <w:tcBorders>
              <w:top w:val="single" w:sz="4" w:space="0" w:color="12263F"/>
              <w:left w:val="single" w:sz="4" w:space="0" w:color="12263F"/>
              <w:bottom w:val="single" w:sz="4" w:space="0" w:color="12263F"/>
              <w:right w:val="single" w:sz="4" w:space="0" w:color="12263F"/>
            </w:tcBorders>
            <w:shd w:val="clear" w:color="auto" w:fill="12263F"/>
          </w:tcPr>
          <w:p w:rsidR="00F4141F" w:rsidRDefault="00F4141F">
            <w:pPr>
              <w:pBdr>
                <w:top w:val="nil"/>
                <w:left w:val="nil"/>
                <w:bottom w:val="nil"/>
                <w:right w:val="nil"/>
                <w:between w:val="nil"/>
              </w:pBdr>
              <w:rPr>
                <w:rFonts w:ascii="Arial" w:eastAsia="Arial" w:hAnsi="Arial" w:cs="Arial"/>
                <w:smallCaps/>
                <w:color w:val="F8F8F8"/>
                <w:sz w:val="20"/>
                <w:szCs w:val="20"/>
              </w:rPr>
            </w:pPr>
          </w:p>
        </w:tc>
      </w:tr>
      <w:tr w:rsidR="00F4141F">
        <w:tc>
          <w:tcPr>
            <w:tcW w:w="4884" w:type="dxa"/>
            <w:shd w:val="clear" w:color="auto" w:fill="9CC2E5"/>
            <w:tcMar>
              <w:top w:w="113" w:type="dxa"/>
              <w:bottom w:w="113" w:type="dxa"/>
            </w:tcMar>
          </w:tcPr>
          <w:p w:rsidR="00F4141F" w:rsidRDefault="001462F3">
            <w:pPr>
              <w:pBdr>
                <w:top w:val="nil"/>
                <w:left w:val="nil"/>
                <w:bottom w:val="nil"/>
                <w:right w:val="nil"/>
                <w:between w:val="nil"/>
              </w:pBdr>
              <w:spacing w:after="120"/>
              <w:ind w:left="340" w:right="284" w:hanging="170"/>
              <w:rPr>
                <w:rFonts w:ascii="Arial" w:eastAsia="Arial" w:hAnsi="Arial" w:cs="Arial"/>
                <w:color w:val="000000"/>
                <w:sz w:val="20"/>
                <w:szCs w:val="20"/>
              </w:rPr>
            </w:pPr>
            <w:r>
              <w:rPr>
                <w:rFonts w:ascii="Arial" w:eastAsia="Arial" w:hAnsi="Arial" w:cs="Arial"/>
                <w:color w:val="000000"/>
                <w:sz w:val="20"/>
                <w:szCs w:val="20"/>
              </w:rPr>
              <w:t>Pupils eligible for PP 2/7</w:t>
            </w:r>
          </w:p>
        </w:tc>
        <w:tc>
          <w:tcPr>
            <w:tcW w:w="4884" w:type="dxa"/>
            <w:shd w:val="clear" w:color="auto" w:fill="9CC2E5"/>
          </w:tcPr>
          <w:p w:rsidR="00F4141F" w:rsidRDefault="001462F3">
            <w:pPr>
              <w:pBdr>
                <w:top w:val="nil"/>
                <w:left w:val="nil"/>
                <w:bottom w:val="nil"/>
                <w:right w:val="nil"/>
                <w:between w:val="nil"/>
              </w:pBdr>
              <w:spacing w:after="120"/>
              <w:ind w:left="340" w:right="284" w:hanging="170"/>
              <w:rPr>
                <w:rFonts w:ascii="Arial" w:eastAsia="Arial" w:hAnsi="Arial" w:cs="Arial"/>
                <w:color w:val="000000"/>
                <w:sz w:val="20"/>
                <w:szCs w:val="20"/>
              </w:rPr>
            </w:pPr>
            <w:r>
              <w:rPr>
                <w:rFonts w:ascii="Arial" w:eastAsia="Arial" w:hAnsi="Arial" w:cs="Arial"/>
                <w:color w:val="000000"/>
                <w:sz w:val="20"/>
                <w:szCs w:val="20"/>
              </w:rPr>
              <w:t>Pupils not eligible for PP 5/7</w:t>
            </w:r>
          </w:p>
        </w:tc>
        <w:tc>
          <w:tcPr>
            <w:tcW w:w="4885" w:type="dxa"/>
            <w:shd w:val="clear" w:color="auto" w:fill="9CC2E5"/>
          </w:tcPr>
          <w:p w:rsidR="00F4141F" w:rsidRDefault="001462F3">
            <w:pPr>
              <w:pBdr>
                <w:top w:val="nil"/>
                <w:left w:val="nil"/>
                <w:bottom w:val="nil"/>
                <w:right w:val="nil"/>
                <w:between w:val="nil"/>
              </w:pBdr>
              <w:spacing w:after="120"/>
              <w:ind w:left="340" w:right="284" w:hanging="170"/>
              <w:rPr>
                <w:rFonts w:ascii="Arial" w:eastAsia="Arial" w:hAnsi="Arial" w:cs="Arial"/>
                <w:color w:val="000000"/>
                <w:sz w:val="20"/>
                <w:szCs w:val="20"/>
              </w:rPr>
            </w:pPr>
            <w:r>
              <w:rPr>
                <w:rFonts w:ascii="Arial" w:eastAsia="Arial" w:hAnsi="Arial" w:cs="Arial"/>
                <w:color w:val="000000"/>
                <w:sz w:val="20"/>
                <w:szCs w:val="20"/>
              </w:rPr>
              <w:t>National average</w:t>
            </w:r>
          </w:p>
        </w:tc>
      </w:tr>
      <w:tr w:rsidR="00F4141F">
        <w:tc>
          <w:tcPr>
            <w:tcW w:w="4884"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100%</w:t>
            </w:r>
          </w:p>
        </w:tc>
        <w:tc>
          <w:tcPr>
            <w:tcW w:w="4884" w:type="dxa"/>
            <w:shd w:val="clear" w:color="auto" w:fill="auto"/>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100%</w:t>
            </w:r>
          </w:p>
        </w:tc>
        <w:tc>
          <w:tcPr>
            <w:tcW w:w="4885" w:type="dxa"/>
            <w:shd w:val="clear" w:color="auto" w:fill="auto"/>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N/A due to Covid-19</w:t>
            </w:r>
          </w:p>
        </w:tc>
      </w:tr>
    </w:tbl>
    <w:p w:rsidR="00F4141F" w:rsidRDefault="00F4141F"/>
    <w:tbl>
      <w:tblPr>
        <w:tblStyle w:val="a3"/>
        <w:tblW w:w="14653"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8505"/>
        <w:gridCol w:w="3074"/>
        <w:gridCol w:w="3074"/>
      </w:tblGrid>
      <w:tr w:rsidR="00F4141F">
        <w:tc>
          <w:tcPr>
            <w:tcW w:w="14653" w:type="dxa"/>
            <w:gridSpan w:val="3"/>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F4141F" w:rsidRDefault="001462F3">
            <w:pPr>
              <w:pBdr>
                <w:top w:val="nil"/>
                <w:left w:val="nil"/>
                <w:bottom w:val="nil"/>
                <w:right w:val="nil"/>
                <w:between w:val="nil"/>
              </w:pBdr>
              <w:rPr>
                <w:rFonts w:ascii="Arial" w:eastAsia="Arial" w:hAnsi="Arial" w:cs="Arial"/>
                <w:smallCaps/>
                <w:color w:val="F8F8F8"/>
                <w:sz w:val="20"/>
                <w:szCs w:val="20"/>
              </w:rPr>
            </w:pPr>
            <w:r>
              <w:rPr>
                <w:rFonts w:ascii="Arial" w:eastAsia="Arial" w:hAnsi="Arial" w:cs="Arial"/>
                <w:smallCaps/>
                <w:color w:val="F8F8F8"/>
                <w:sz w:val="20"/>
                <w:szCs w:val="20"/>
              </w:rPr>
              <w:t xml:space="preserve">END OF KS1 – TEACHER ASSESSMENT </w:t>
            </w:r>
          </w:p>
        </w:tc>
      </w:tr>
      <w:tr w:rsidR="00F4141F">
        <w:tc>
          <w:tcPr>
            <w:tcW w:w="8505" w:type="dxa"/>
            <w:shd w:val="clear" w:color="auto" w:fill="9CC2E5"/>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No National Data due to COVID pandemic </w:t>
            </w:r>
          </w:p>
          <w:p w:rsidR="00F4141F" w:rsidRDefault="00F4141F"/>
          <w:p w:rsidR="00F4141F" w:rsidRDefault="00F4141F"/>
          <w:p w:rsidR="00F4141F" w:rsidRDefault="00F4141F"/>
          <w:p w:rsidR="00F4141F" w:rsidRDefault="00F4141F"/>
        </w:tc>
        <w:tc>
          <w:tcPr>
            <w:tcW w:w="3074" w:type="dxa"/>
            <w:shd w:val="clear" w:color="auto" w:fill="9CC2E5"/>
            <w:tcMar>
              <w:top w:w="113" w:type="dxa"/>
              <w:bottom w:w="113" w:type="dxa"/>
            </w:tcMar>
          </w:tcPr>
          <w:p w:rsidR="00F4141F" w:rsidRDefault="001462F3">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Pupils eligible for PP 3/16</w:t>
            </w:r>
          </w:p>
        </w:tc>
        <w:tc>
          <w:tcPr>
            <w:tcW w:w="3074" w:type="dxa"/>
            <w:shd w:val="clear" w:color="auto" w:fill="9CC2E5"/>
          </w:tcPr>
          <w:p w:rsidR="00F4141F" w:rsidRDefault="001462F3">
            <w:pPr>
              <w:pBdr>
                <w:top w:val="nil"/>
                <w:left w:val="nil"/>
                <w:bottom w:val="nil"/>
                <w:right w:val="nil"/>
                <w:between w:val="nil"/>
              </w:pBdr>
              <w:spacing w:after="120"/>
              <w:ind w:left="340" w:right="284" w:hanging="170"/>
              <w:jc w:val="center"/>
              <w:rPr>
                <w:rFonts w:ascii="Arial" w:eastAsia="Arial" w:hAnsi="Arial" w:cs="Arial"/>
                <w:color w:val="000000"/>
                <w:sz w:val="20"/>
                <w:szCs w:val="20"/>
              </w:rPr>
            </w:pPr>
            <w:r>
              <w:rPr>
                <w:rFonts w:ascii="Arial" w:eastAsia="Arial" w:hAnsi="Arial" w:cs="Arial"/>
                <w:color w:val="000000"/>
                <w:sz w:val="20"/>
                <w:szCs w:val="20"/>
              </w:rPr>
              <w:t>Pupils not eligible for PP 13/16</w:t>
            </w:r>
          </w:p>
        </w:tc>
      </w:tr>
      <w:tr w:rsidR="00F4141F">
        <w:tc>
          <w:tcPr>
            <w:tcW w:w="8505"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lastRenderedPageBreak/>
              <w:t xml:space="preserve">% achieving expected standard or above in reading, writing and </w:t>
            </w:r>
            <w:proofErr w:type="spellStart"/>
            <w:r>
              <w:rPr>
                <w:rFonts w:ascii="Arial" w:eastAsia="Arial" w:hAnsi="Arial" w:cs="Arial"/>
                <w:color w:val="000000"/>
                <w:sz w:val="20"/>
                <w:szCs w:val="20"/>
              </w:rPr>
              <w:t>maths</w:t>
            </w:r>
            <w:proofErr w:type="spellEnd"/>
            <w:r>
              <w:rPr>
                <w:rFonts w:ascii="Arial" w:eastAsia="Arial" w:hAnsi="Arial" w:cs="Arial"/>
                <w:color w:val="000000"/>
                <w:sz w:val="20"/>
                <w:szCs w:val="20"/>
              </w:rPr>
              <w:t xml:space="preserve"> combined </w:t>
            </w:r>
          </w:p>
          <w:p w:rsidR="00F4141F" w:rsidRDefault="00F4141F"/>
        </w:tc>
        <w:tc>
          <w:tcPr>
            <w:tcW w:w="3074" w:type="dxa"/>
            <w:shd w:val="clear" w:color="auto" w:fill="auto"/>
            <w:tcMar>
              <w:top w:w="113" w:type="dxa"/>
              <w:bottom w:w="113" w:type="dxa"/>
            </w:tcMar>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0% 0/3</w:t>
            </w:r>
          </w:p>
        </w:tc>
        <w:tc>
          <w:tcPr>
            <w:tcW w:w="3074" w:type="dxa"/>
            <w:shd w:val="clear" w:color="auto" w:fill="auto"/>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62%</w:t>
            </w:r>
          </w:p>
        </w:tc>
      </w:tr>
      <w:tr w:rsidR="00F4141F">
        <w:tc>
          <w:tcPr>
            <w:tcW w:w="8505"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making expected progress in reading</w:t>
            </w:r>
          </w:p>
        </w:tc>
        <w:tc>
          <w:tcPr>
            <w:tcW w:w="3074" w:type="dxa"/>
            <w:shd w:val="clear" w:color="auto" w:fill="auto"/>
            <w:tcMar>
              <w:top w:w="113" w:type="dxa"/>
              <w:bottom w:w="113" w:type="dxa"/>
            </w:tcMar>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67% 2/3</w:t>
            </w:r>
          </w:p>
        </w:tc>
        <w:tc>
          <w:tcPr>
            <w:tcW w:w="3074" w:type="dxa"/>
            <w:shd w:val="clear" w:color="auto" w:fill="auto"/>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77%</w:t>
            </w:r>
          </w:p>
        </w:tc>
      </w:tr>
      <w:tr w:rsidR="00F4141F">
        <w:tc>
          <w:tcPr>
            <w:tcW w:w="8505"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making expected progress in writing</w:t>
            </w:r>
          </w:p>
        </w:tc>
        <w:tc>
          <w:tcPr>
            <w:tcW w:w="3074" w:type="dxa"/>
            <w:shd w:val="clear" w:color="auto" w:fill="auto"/>
            <w:tcMar>
              <w:top w:w="113" w:type="dxa"/>
              <w:bottom w:w="113" w:type="dxa"/>
            </w:tcMar>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0% 0/3</w:t>
            </w:r>
          </w:p>
        </w:tc>
        <w:tc>
          <w:tcPr>
            <w:tcW w:w="3074" w:type="dxa"/>
            <w:shd w:val="clear" w:color="auto" w:fill="auto"/>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77%</w:t>
            </w:r>
          </w:p>
        </w:tc>
      </w:tr>
      <w:tr w:rsidR="00F4141F">
        <w:tc>
          <w:tcPr>
            <w:tcW w:w="8505"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 making expected progress in </w:t>
            </w:r>
            <w:proofErr w:type="spellStart"/>
            <w:r>
              <w:rPr>
                <w:rFonts w:ascii="Arial" w:eastAsia="Arial" w:hAnsi="Arial" w:cs="Arial"/>
                <w:color w:val="000000"/>
                <w:sz w:val="20"/>
                <w:szCs w:val="20"/>
              </w:rPr>
              <w:t>maths</w:t>
            </w:r>
            <w:proofErr w:type="spellEnd"/>
          </w:p>
        </w:tc>
        <w:tc>
          <w:tcPr>
            <w:tcW w:w="3074" w:type="dxa"/>
            <w:shd w:val="clear" w:color="auto" w:fill="auto"/>
            <w:tcMar>
              <w:top w:w="113" w:type="dxa"/>
              <w:bottom w:w="113" w:type="dxa"/>
            </w:tcMar>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100% 3/3</w:t>
            </w:r>
          </w:p>
        </w:tc>
        <w:tc>
          <w:tcPr>
            <w:tcW w:w="3074" w:type="dxa"/>
            <w:shd w:val="clear" w:color="auto" w:fill="auto"/>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69%</w:t>
            </w:r>
          </w:p>
        </w:tc>
      </w:tr>
    </w:tbl>
    <w:p w:rsidR="00F4141F" w:rsidRDefault="00F4141F">
      <w:pPr>
        <w:rPr>
          <w:i/>
        </w:rPr>
      </w:pPr>
    </w:p>
    <w:tbl>
      <w:tblPr>
        <w:tblStyle w:val="a4"/>
        <w:tblW w:w="14653"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8797"/>
        <w:gridCol w:w="2928"/>
        <w:gridCol w:w="2928"/>
      </w:tblGrid>
      <w:tr w:rsidR="00F4141F">
        <w:tc>
          <w:tcPr>
            <w:tcW w:w="14653" w:type="dxa"/>
            <w:gridSpan w:val="3"/>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F4141F" w:rsidRDefault="001462F3">
            <w:pPr>
              <w:pBdr>
                <w:top w:val="nil"/>
                <w:left w:val="nil"/>
                <w:bottom w:val="nil"/>
                <w:right w:val="nil"/>
                <w:between w:val="nil"/>
              </w:pBdr>
              <w:rPr>
                <w:rFonts w:ascii="Arial" w:eastAsia="Arial" w:hAnsi="Arial" w:cs="Arial"/>
                <w:smallCaps/>
                <w:color w:val="F8F8F8"/>
                <w:sz w:val="20"/>
                <w:szCs w:val="20"/>
              </w:rPr>
            </w:pPr>
            <w:r>
              <w:rPr>
                <w:rFonts w:ascii="Arial" w:eastAsia="Arial" w:hAnsi="Arial" w:cs="Arial"/>
                <w:smallCaps/>
                <w:color w:val="F8F8F8"/>
                <w:sz w:val="20"/>
                <w:szCs w:val="20"/>
              </w:rPr>
              <w:t>END OF KS2 – TEACHER ASSESSMENT</w:t>
            </w:r>
          </w:p>
        </w:tc>
      </w:tr>
      <w:tr w:rsidR="00F4141F">
        <w:tc>
          <w:tcPr>
            <w:tcW w:w="8797" w:type="dxa"/>
            <w:shd w:val="clear" w:color="auto" w:fill="9CC2E5"/>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No national data due to COVID pandemic </w:t>
            </w:r>
          </w:p>
        </w:tc>
        <w:tc>
          <w:tcPr>
            <w:tcW w:w="2928" w:type="dxa"/>
            <w:shd w:val="clear" w:color="auto" w:fill="9CC2E5"/>
            <w:tcMar>
              <w:top w:w="113" w:type="dxa"/>
              <w:bottom w:w="113" w:type="dxa"/>
            </w:tcMar>
          </w:tcPr>
          <w:p w:rsidR="00F4141F" w:rsidRDefault="001462F3">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xml:space="preserve">Pupils eligible for PP x 1 </w:t>
            </w:r>
          </w:p>
        </w:tc>
        <w:tc>
          <w:tcPr>
            <w:tcW w:w="2928" w:type="dxa"/>
            <w:shd w:val="clear" w:color="auto" w:fill="9CC2E5"/>
          </w:tcPr>
          <w:p w:rsidR="00F4141F" w:rsidRDefault="001462F3">
            <w:pPr>
              <w:pBdr>
                <w:top w:val="nil"/>
                <w:left w:val="nil"/>
                <w:bottom w:val="nil"/>
                <w:right w:val="nil"/>
                <w:between w:val="nil"/>
              </w:pBdr>
              <w:spacing w:after="120"/>
              <w:ind w:left="340" w:right="284" w:hanging="170"/>
              <w:jc w:val="center"/>
              <w:rPr>
                <w:rFonts w:ascii="Arial" w:eastAsia="Arial" w:hAnsi="Arial" w:cs="Arial"/>
                <w:color w:val="000000"/>
                <w:sz w:val="20"/>
                <w:szCs w:val="20"/>
              </w:rPr>
            </w:pPr>
            <w:r>
              <w:rPr>
                <w:rFonts w:ascii="Arial" w:eastAsia="Arial" w:hAnsi="Arial" w:cs="Arial"/>
                <w:color w:val="000000"/>
                <w:sz w:val="20"/>
                <w:szCs w:val="20"/>
              </w:rPr>
              <w:t>Pupils not eligible for PP x 6</w:t>
            </w:r>
          </w:p>
        </w:tc>
      </w:tr>
      <w:tr w:rsidR="00F4141F">
        <w:tc>
          <w:tcPr>
            <w:tcW w:w="8797"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 achieving expected standard or above in reading, writing and </w:t>
            </w:r>
            <w:proofErr w:type="spellStart"/>
            <w:r>
              <w:rPr>
                <w:rFonts w:ascii="Arial" w:eastAsia="Arial" w:hAnsi="Arial" w:cs="Arial"/>
                <w:color w:val="000000"/>
                <w:sz w:val="20"/>
                <w:szCs w:val="20"/>
              </w:rPr>
              <w:t>maths</w:t>
            </w:r>
            <w:proofErr w:type="spellEnd"/>
            <w:r>
              <w:rPr>
                <w:rFonts w:ascii="Arial" w:eastAsia="Arial" w:hAnsi="Arial" w:cs="Arial"/>
                <w:color w:val="000000"/>
                <w:sz w:val="20"/>
                <w:szCs w:val="20"/>
              </w:rPr>
              <w:t xml:space="preserve"> combined</w:t>
            </w:r>
          </w:p>
        </w:tc>
        <w:tc>
          <w:tcPr>
            <w:tcW w:w="2928" w:type="dxa"/>
            <w:vMerge w:val="restart"/>
            <w:shd w:val="clear" w:color="auto" w:fill="auto"/>
            <w:tcMar>
              <w:top w:w="113" w:type="dxa"/>
              <w:bottom w:w="113" w:type="dxa"/>
            </w:tcMar>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Pupil did not sit SATs due to SEN needs</w:t>
            </w:r>
          </w:p>
        </w:tc>
        <w:tc>
          <w:tcPr>
            <w:tcW w:w="2928" w:type="dxa"/>
            <w:shd w:val="clear" w:color="auto" w:fill="auto"/>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67% 4/7</w:t>
            </w:r>
          </w:p>
        </w:tc>
      </w:tr>
      <w:tr w:rsidR="00F4141F">
        <w:tc>
          <w:tcPr>
            <w:tcW w:w="8797"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making expected progress in reading</w:t>
            </w:r>
          </w:p>
        </w:tc>
        <w:tc>
          <w:tcPr>
            <w:tcW w:w="2928" w:type="dxa"/>
            <w:vMerge/>
            <w:shd w:val="clear" w:color="auto" w:fill="auto"/>
            <w:tcMar>
              <w:top w:w="113" w:type="dxa"/>
              <w:bottom w:w="113" w:type="dxa"/>
            </w:tcMar>
          </w:tcPr>
          <w:p w:rsidR="00F4141F" w:rsidRDefault="00F4141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928" w:type="dxa"/>
            <w:shd w:val="clear" w:color="auto" w:fill="auto"/>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83% 5/7</w:t>
            </w:r>
          </w:p>
        </w:tc>
      </w:tr>
      <w:tr w:rsidR="00F4141F">
        <w:tc>
          <w:tcPr>
            <w:tcW w:w="8797"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making expected progress in writing</w:t>
            </w:r>
          </w:p>
        </w:tc>
        <w:tc>
          <w:tcPr>
            <w:tcW w:w="2928" w:type="dxa"/>
            <w:vMerge/>
            <w:shd w:val="clear" w:color="auto" w:fill="auto"/>
            <w:tcMar>
              <w:top w:w="113" w:type="dxa"/>
              <w:bottom w:w="113" w:type="dxa"/>
            </w:tcMar>
          </w:tcPr>
          <w:p w:rsidR="00F4141F" w:rsidRDefault="00F4141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928" w:type="dxa"/>
            <w:shd w:val="clear" w:color="auto" w:fill="auto"/>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67% 4/7</w:t>
            </w:r>
          </w:p>
        </w:tc>
      </w:tr>
      <w:tr w:rsidR="00F4141F">
        <w:tc>
          <w:tcPr>
            <w:tcW w:w="8797"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 making expected progress in </w:t>
            </w:r>
            <w:proofErr w:type="spellStart"/>
            <w:r>
              <w:rPr>
                <w:rFonts w:ascii="Arial" w:eastAsia="Arial" w:hAnsi="Arial" w:cs="Arial"/>
                <w:color w:val="000000"/>
                <w:sz w:val="20"/>
                <w:szCs w:val="20"/>
              </w:rPr>
              <w:t>maths</w:t>
            </w:r>
            <w:proofErr w:type="spellEnd"/>
          </w:p>
        </w:tc>
        <w:tc>
          <w:tcPr>
            <w:tcW w:w="2928" w:type="dxa"/>
            <w:vMerge/>
            <w:shd w:val="clear" w:color="auto" w:fill="auto"/>
            <w:tcMar>
              <w:top w:w="113" w:type="dxa"/>
              <w:bottom w:w="113" w:type="dxa"/>
            </w:tcMar>
          </w:tcPr>
          <w:p w:rsidR="00F4141F" w:rsidRDefault="00F4141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928" w:type="dxa"/>
            <w:shd w:val="clear" w:color="auto" w:fill="auto"/>
          </w:tcPr>
          <w:p w:rsidR="00F4141F" w:rsidRDefault="001462F3">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83% 5/7</w:t>
            </w:r>
          </w:p>
        </w:tc>
      </w:tr>
    </w:tbl>
    <w:p w:rsidR="00F4141F" w:rsidRDefault="00F4141F"/>
    <w:p w:rsidR="00F4141F" w:rsidRPr="009B201E" w:rsidRDefault="00F4141F">
      <w:pPr>
        <w:rPr>
          <w:color w:val="FF0000"/>
        </w:rPr>
      </w:pPr>
    </w:p>
    <w:p w:rsidR="00F4141F" w:rsidRDefault="001462F3">
      <w:pPr>
        <w:pBdr>
          <w:top w:val="nil"/>
          <w:left w:val="nil"/>
          <w:bottom w:val="nil"/>
          <w:right w:val="nil"/>
          <w:between w:val="nil"/>
        </w:pBdr>
        <w:spacing w:before="360" w:after="120" w:line="259" w:lineRule="auto"/>
        <w:jc w:val="center"/>
        <w:rPr>
          <w:rFonts w:ascii="Arial" w:eastAsia="Arial" w:hAnsi="Arial" w:cs="Arial"/>
          <w:b/>
          <w:color w:val="0070C0"/>
          <w:sz w:val="32"/>
          <w:szCs w:val="32"/>
        </w:rPr>
      </w:pPr>
      <w:r>
        <w:rPr>
          <w:rFonts w:ascii="Arial" w:eastAsia="Arial" w:hAnsi="Arial" w:cs="Arial"/>
          <w:b/>
          <w:color w:val="0070C0"/>
          <w:sz w:val="32"/>
          <w:szCs w:val="32"/>
        </w:rPr>
        <w:t>Planned expenditure for the 2021-22 academic year.</w:t>
      </w:r>
    </w:p>
    <w:p w:rsidR="00F4141F" w:rsidRDefault="00F4141F">
      <w:pPr>
        <w:pBdr>
          <w:top w:val="nil"/>
          <w:left w:val="nil"/>
          <w:bottom w:val="nil"/>
          <w:right w:val="nil"/>
          <w:between w:val="nil"/>
        </w:pBdr>
        <w:spacing w:after="120"/>
        <w:rPr>
          <w:rFonts w:ascii="Arial" w:eastAsia="Arial" w:hAnsi="Arial" w:cs="Arial"/>
          <w:color w:val="000000"/>
          <w:sz w:val="20"/>
          <w:szCs w:val="20"/>
        </w:rPr>
      </w:pPr>
    </w:p>
    <w:tbl>
      <w:tblPr>
        <w:tblStyle w:val="a7"/>
        <w:tblW w:w="14653"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2782"/>
        <w:gridCol w:w="2113"/>
        <w:gridCol w:w="3355"/>
        <w:gridCol w:w="3340"/>
        <w:gridCol w:w="1589"/>
        <w:gridCol w:w="1474"/>
      </w:tblGrid>
      <w:tr w:rsidR="00F4141F">
        <w:tc>
          <w:tcPr>
            <w:tcW w:w="14653" w:type="dxa"/>
            <w:gridSpan w:val="6"/>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F4141F" w:rsidRDefault="001462F3">
            <w:pPr>
              <w:pBdr>
                <w:top w:val="nil"/>
                <w:left w:val="nil"/>
                <w:bottom w:val="nil"/>
                <w:right w:val="nil"/>
                <w:between w:val="nil"/>
              </w:pBdr>
              <w:rPr>
                <w:rFonts w:ascii="Arial" w:eastAsia="Arial" w:hAnsi="Arial" w:cs="Arial"/>
                <w:smallCaps/>
                <w:color w:val="F8F8F8"/>
                <w:sz w:val="20"/>
                <w:szCs w:val="20"/>
              </w:rPr>
            </w:pPr>
            <w:r>
              <w:rPr>
                <w:rFonts w:ascii="Arial" w:eastAsia="Arial" w:hAnsi="Arial" w:cs="Arial"/>
                <w:smallCaps/>
                <w:color w:val="F8F8F8"/>
                <w:sz w:val="20"/>
                <w:szCs w:val="20"/>
              </w:rPr>
              <w:t>ACADEMIC YEAR 2021-2022</w:t>
            </w:r>
          </w:p>
        </w:tc>
      </w:tr>
      <w:tr w:rsidR="00F4141F">
        <w:tc>
          <w:tcPr>
            <w:tcW w:w="14653" w:type="dxa"/>
            <w:gridSpan w:val="6"/>
            <w:shd w:val="clear" w:color="auto" w:fill="9CC2E5"/>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Quality First Teaching </w:t>
            </w:r>
          </w:p>
        </w:tc>
      </w:tr>
      <w:tr w:rsidR="00F4141F">
        <w:tc>
          <w:tcPr>
            <w:tcW w:w="2782"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lastRenderedPageBreak/>
              <w:t>Action</w:t>
            </w:r>
          </w:p>
        </w:tc>
        <w:tc>
          <w:tcPr>
            <w:tcW w:w="2113"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Intended outcome</w:t>
            </w:r>
          </w:p>
        </w:tc>
        <w:tc>
          <w:tcPr>
            <w:tcW w:w="3355" w:type="dxa"/>
          </w:tcPr>
          <w:p w:rsidR="00F4141F" w:rsidRDefault="001462F3">
            <w:pPr>
              <w:pBdr>
                <w:top w:val="nil"/>
                <w:left w:val="nil"/>
                <w:bottom w:val="nil"/>
                <w:right w:val="nil"/>
                <w:between w:val="nil"/>
              </w:pBdr>
              <w:spacing w:after="120"/>
              <w:ind w:left="340" w:right="284" w:hanging="170"/>
              <w:rPr>
                <w:rFonts w:ascii="Arial" w:eastAsia="Arial" w:hAnsi="Arial" w:cs="Arial"/>
                <w:color w:val="000000"/>
                <w:sz w:val="20"/>
                <w:szCs w:val="20"/>
              </w:rPr>
            </w:pPr>
            <w:r>
              <w:rPr>
                <w:rFonts w:ascii="Arial" w:eastAsia="Arial" w:hAnsi="Arial" w:cs="Arial"/>
                <w:color w:val="000000"/>
                <w:sz w:val="20"/>
                <w:szCs w:val="20"/>
              </w:rPr>
              <w:t>What’s the evidence and rationale for this choice?</w:t>
            </w:r>
          </w:p>
        </w:tc>
        <w:tc>
          <w:tcPr>
            <w:tcW w:w="3340" w:type="dxa"/>
          </w:tcPr>
          <w:p w:rsidR="00F4141F" w:rsidRDefault="001462F3">
            <w:pPr>
              <w:pBdr>
                <w:top w:val="nil"/>
                <w:left w:val="nil"/>
                <w:bottom w:val="nil"/>
                <w:right w:val="nil"/>
                <w:between w:val="nil"/>
              </w:pBdr>
              <w:spacing w:after="120"/>
              <w:ind w:left="340" w:right="27" w:hanging="170"/>
              <w:rPr>
                <w:rFonts w:ascii="Arial" w:eastAsia="Arial" w:hAnsi="Arial" w:cs="Arial"/>
                <w:color w:val="000000"/>
                <w:sz w:val="20"/>
                <w:szCs w:val="20"/>
              </w:rPr>
            </w:pPr>
            <w:r>
              <w:rPr>
                <w:rFonts w:ascii="Arial" w:eastAsia="Arial" w:hAnsi="Arial" w:cs="Arial"/>
                <w:color w:val="000000"/>
                <w:sz w:val="20"/>
                <w:szCs w:val="20"/>
              </w:rPr>
              <w:t>How will you make sure it’s implemented well?</w:t>
            </w:r>
          </w:p>
        </w:tc>
        <w:tc>
          <w:tcPr>
            <w:tcW w:w="1589" w:type="dxa"/>
          </w:tcPr>
          <w:p w:rsidR="00F4141F" w:rsidRDefault="001462F3">
            <w:pPr>
              <w:pBdr>
                <w:top w:val="nil"/>
                <w:left w:val="nil"/>
                <w:bottom w:val="nil"/>
                <w:right w:val="nil"/>
                <w:between w:val="nil"/>
              </w:pBdr>
              <w:spacing w:after="120"/>
              <w:ind w:left="340" w:right="284" w:hanging="170"/>
              <w:rPr>
                <w:rFonts w:ascii="Arial" w:eastAsia="Arial" w:hAnsi="Arial" w:cs="Arial"/>
                <w:color w:val="000000"/>
                <w:sz w:val="20"/>
                <w:szCs w:val="20"/>
              </w:rPr>
            </w:pPr>
            <w:r>
              <w:rPr>
                <w:rFonts w:ascii="Arial" w:eastAsia="Arial" w:hAnsi="Arial" w:cs="Arial"/>
                <w:color w:val="000000"/>
                <w:sz w:val="20"/>
                <w:szCs w:val="20"/>
              </w:rPr>
              <w:t>Staff lead</w:t>
            </w:r>
          </w:p>
        </w:tc>
        <w:tc>
          <w:tcPr>
            <w:tcW w:w="1474" w:type="dxa"/>
          </w:tcPr>
          <w:p w:rsidR="00F4141F" w:rsidRDefault="001462F3">
            <w:pPr>
              <w:pBdr>
                <w:top w:val="nil"/>
                <w:left w:val="nil"/>
                <w:bottom w:val="nil"/>
                <w:right w:val="nil"/>
                <w:between w:val="nil"/>
              </w:pBdr>
              <w:spacing w:after="120"/>
              <w:ind w:left="340" w:right="-18" w:hanging="170"/>
              <w:rPr>
                <w:rFonts w:ascii="Arial" w:eastAsia="Arial" w:hAnsi="Arial" w:cs="Arial"/>
                <w:color w:val="000000"/>
                <w:sz w:val="20"/>
                <w:szCs w:val="20"/>
              </w:rPr>
            </w:pPr>
            <w:r>
              <w:rPr>
                <w:rFonts w:ascii="Arial" w:eastAsia="Arial" w:hAnsi="Arial" w:cs="Arial"/>
                <w:color w:val="000000"/>
                <w:sz w:val="20"/>
                <w:szCs w:val="20"/>
              </w:rPr>
              <w:t>When will you review this?</w:t>
            </w:r>
          </w:p>
        </w:tc>
      </w:tr>
      <w:tr w:rsidR="00F4141F">
        <w:tc>
          <w:tcPr>
            <w:tcW w:w="2782" w:type="dxa"/>
            <w:shd w:val="clear" w:color="auto" w:fill="auto"/>
            <w:tcMar>
              <w:top w:w="113" w:type="dxa"/>
              <w:bottom w:w="113" w:type="dxa"/>
            </w:tcMar>
          </w:tcPr>
          <w:p w:rsidR="00F4141F" w:rsidRDefault="001462F3">
            <w:pPr>
              <w:widowControl w:val="0"/>
              <w:spacing w:after="240"/>
              <w:rPr>
                <w:sz w:val="22"/>
                <w:szCs w:val="22"/>
              </w:rPr>
            </w:pPr>
            <w:r>
              <w:rPr>
                <w:sz w:val="22"/>
                <w:szCs w:val="22"/>
              </w:rPr>
              <w:t xml:space="preserve">To improve the quality of the wider curriculum enabling all pupils to progress in terms of knowledge and skills acquired. </w:t>
            </w:r>
          </w:p>
          <w:p w:rsidR="00F4141F" w:rsidRDefault="001462F3">
            <w:pPr>
              <w:widowControl w:val="0"/>
              <w:spacing w:after="240"/>
              <w:rPr>
                <w:sz w:val="22"/>
                <w:szCs w:val="22"/>
              </w:rPr>
            </w:pPr>
            <w:r>
              <w:rPr>
                <w:sz w:val="22"/>
                <w:szCs w:val="22"/>
              </w:rPr>
              <w:t>Cost £4662</w:t>
            </w:r>
          </w:p>
        </w:tc>
        <w:tc>
          <w:tcPr>
            <w:tcW w:w="2113" w:type="dxa"/>
            <w:shd w:val="clear" w:color="auto" w:fill="auto"/>
            <w:tcMar>
              <w:top w:w="113" w:type="dxa"/>
              <w:bottom w:w="113" w:type="dxa"/>
            </w:tcMar>
          </w:tcPr>
          <w:p w:rsidR="00F4141F" w:rsidRDefault="001462F3">
            <w:pPr>
              <w:widowControl w:val="0"/>
              <w:spacing w:after="240"/>
              <w:rPr>
                <w:sz w:val="22"/>
                <w:szCs w:val="22"/>
              </w:rPr>
            </w:pPr>
            <w:r>
              <w:rPr>
                <w:sz w:val="22"/>
                <w:szCs w:val="22"/>
              </w:rPr>
              <w:t xml:space="preserve">Full national curriculum coverage is guaranteed in all subjects. </w:t>
            </w:r>
          </w:p>
          <w:p w:rsidR="00F4141F" w:rsidRDefault="001462F3">
            <w:pPr>
              <w:widowControl w:val="0"/>
              <w:spacing w:after="240"/>
              <w:rPr>
                <w:sz w:val="22"/>
                <w:szCs w:val="22"/>
              </w:rPr>
            </w:pPr>
            <w:r>
              <w:rPr>
                <w:sz w:val="22"/>
                <w:szCs w:val="22"/>
              </w:rPr>
              <w:t xml:space="preserve">Pupils progress through acquiring new skills and knowledge </w:t>
            </w:r>
          </w:p>
        </w:tc>
        <w:tc>
          <w:tcPr>
            <w:tcW w:w="3355" w:type="dxa"/>
          </w:tcPr>
          <w:p w:rsidR="00F4141F" w:rsidRDefault="001462F3">
            <w:pPr>
              <w:widowControl w:val="0"/>
              <w:spacing w:after="240"/>
              <w:rPr>
                <w:sz w:val="22"/>
                <w:szCs w:val="22"/>
              </w:rPr>
            </w:pPr>
            <w:r>
              <w:rPr>
                <w:sz w:val="22"/>
                <w:szCs w:val="22"/>
              </w:rPr>
              <w:t xml:space="preserve">Pupils at Charlton deserve a high quality education and through the ‘Learning Means the World’ curriculum, pupils will acquire age appropriate skills and knowledge to progress in all subjects. </w:t>
            </w:r>
          </w:p>
        </w:tc>
        <w:tc>
          <w:tcPr>
            <w:tcW w:w="3340" w:type="dxa"/>
          </w:tcPr>
          <w:p w:rsidR="00F4141F" w:rsidRDefault="001462F3">
            <w:pPr>
              <w:widowControl w:val="0"/>
              <w:spacing w:after="240"/>
              <w:rPr>
                <w:sz w:val="22"/>
                <w:szCs w:val="22"/>
              </w:rPr>
            </w:pPr>
            <w:r>
              <w:rPr>
                <w:sz w:val="22"/>
                <w:szCs w:val="22"/>
              </w:rPr>
              <w:t>Monitoring of teaching and children’s work by the headteacher.</w:t>
            </w:r>
          </w:p>
          <w:p w:rsidR="00F4141F" w:rsidRDefault="001462F3">
            <w:pPr>
              <w:widowControl w:val="0"/>
              <w:spacing w:after="240"/>
              <w:rPr>
                <w:sz w:val="22"/>
                <w:szCs w:val="22"/>
              </w:rPr>
            </w:pPr>
            <w:r>
              <w:rPr>
                <w:sz w:val="22"/>
                <w:szCs w:val="22"/>
              </w:rPr>
              <w:t xml:space="preserve">Headteacher investing in CPD through external training and staff meetings. </w:t>
            </w:r>
          </w:p>
        </w:tc>
        <w:tc>
          <w:tcPr>
            <w:tcW w:w="1589" w:type="dxa"/>
          </w:tcPr>
          <w:p w:rsidR="00F4141F" w:rsidRDefault="001462F3">
            <w:pPr>
              <w:widowControl w:val="0"/>
              <w:spacing w:after="240"/>
              <w:rPr>
                <w:sz w:val="22"/>
                <w:szCs w:val="22"/>
              </w:rPr>
            </w:pPr>
            <w:r>
              <w:rPr>
                <w:sz w:val="22"/>
                <w:szCs w:val="22"/>
              </w:rPr>
              <w:t xml:space="preserve">Headteacher </w:t>
            </w:r>
          </w:p>
          <w:p w:rsidR="00F4141F" w:rsidRDefault="00F4141F">
            <w:pPr>
              <w:pBdr>
                <w:top w:val="nil"/>
                <w:left w:val="nil"/>
                <w:bottom w:val="nil"/>
                <w:right w:val="nil"/>
                <w:between w:val="nil"/>
              </w:pBdr>
              <w:spacing w:after="60"/>
              <w:rPr>
                <w:color w:val="000000"/>
                <w:sz w:val="22"/>
                <w:szCs w:val="22"/>
              </w:rPr>
            </w:pPr>
          </w:p>
        </w:tc>
        <w:tc>
          <w:tcPr>
            <w:tcW w:w="1474" w:type="dxa"/>
          </w:tcPr>
          <w:p w:rsidR="00F4141F" w:rsidRDefault="001462F3">
            <w:pPr>
              <w:pBdr>
                <w:top w:val="nil"/>
                <w:left w:val="nil"/>
                <w:bottom w:val="nil"/>
                <w:right w:val="nil"/>
                <w:between w:val="nil"/>
              </w:pBdr>
              <w:spacing w:after="60"/>
              <w:rPr>
                <w:color w:val="000000"/>
                <w:sz w:val="22"/>
                <w:szCs w:val="22"/>
              </w:rPr>
            </w:pPr>
            <w:r>
              <w:rPr>
                <w:color w:val="000000"/>
                <w:sz w:val="22"/>
                <w:szCs w:val="22"/>
              </w:rPr>
              <w:t xml:space="preserve">Half termly </w:t>
            </w:r>
          </w:p>
        </w:tc>
      </w:tr>
      <w:tr w:rsidR="00F4141F">
        <w:tc>
          <w:tcPr>
            <w:tcW w:w="2782" w:type="dxa"/>
            <w:shd w:val="clear" w:color="auto" w:fill="auto"/>
            <w:tcMar>
              <w:top w:w="113" w:type="dxa"/>
              <w:bottom w:w="113" w:type="dxa"/>
            </w:tcMar>
          </w:tcPr>
          <w:p w:rsidR="00F4141F" w:rsidRDefault="001462F3">
            <w:pPr>
              <w:widowControl w:val="0"/>
              <w:spacing w:after="240"/>
              <w:rPr>
                <w:rFonts w:ascii="Times" w:eastAsia="Times" w:hAnsi="Times" w:cs="Times"/>
                <w:sz w:val="20"/>
                <w:szCs w:val="20"/>
              </w:rPr>
            </w:pPr>
            <w:r>
              <w:rPr>
                <w:sz w:val="20"/>
                <w:szCs w:val="20"/>
              </w:rPr>
              <w:t xml:space="preserve">B) To increase the quality of teaching through the appointment of a SENCo one day a week.  </w:t>
            </w:r>
          </w:p>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Cost £2266</w:t>
            </w:r>
          </w:p>
        </w:tc>
        <w:tc>
          <w:tcPr>
            <w:tcW w:w="2113" w:type="dxa"/>
            <w:shd w:val="clear" w:color="auto" w:fill="auto"/>
            <w:tcMar>
              <w:top w:w="113" w:type="dxa"/>
              <w:bottom w:w="113" w:type="dxa"/>
            </w:tcMar>
          </w:tcPr>
          <w:p w:rsidR="00F4141F" w:rsidRDefault="001462F3">
            <w:pPr>
              <w:widowControl w:val="0"/>
              <w:spacing w:after="240"/>
              <w:rPr>
                <w:sz w:val="22"/>
                <w:szCs w:val="22"/>
              </w:rPr>
            </w:pPr>
            <w:r>
              <w:rPr>
                <w:sz w:val="22"/>
                <w:szCs w:val="22"/>
              </w:rPr>
              <w:t xml:space="preserve">Teachers are more confident in supporting and working with Pupil Premium and SEN pupils </w:t>
            </w:r>
          </w:p>
        </w:tc>
        <w:tc>
          <w:tcPr>
            <w:tcW w:w="3355" w:type="dxa"/>
          </w:tcPr>
          <w:p w:rsidR="00F4141F" w:rsidRDefault="001462F3">
            <w:pPr>
              <w:widowControl w:val="0"/>
              <w:spacing w:after="240"/>
              <w:rPr>
                <w:rFonts w:ascii="Times" w:eastAsia="Times" w:hAnsi="Times" w:cs="Times"/>
                <w:sz w:val="20"/>
                <w:szCs w:val="20"/>
              </w:rPr>
            </w:pPr>
            <w:r>
              <w:rPr>
                <w:sz w:val="20"/>
                <w:szCs w:val="20"/>
              </w:rPr>
              <w:t xml:space="preserve">Investing on improving teaching through high quality mentoring and professional development will lead to better pupil outcomes.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3340" w:type="dxa"/>
          </w:tcPr>
          <w:p w:rsidR="00F4141F" w:rsidRDefault="001462F3">
            <w:pPr>
              <w:widowControl w:val="0"/>
              <w:spacing w:after="240"/>
              <w:rPr>
                <w:rFonts w:ascii="Times" w:eastAsia="Times" w:hAnsi="Times" w:cs="Times"/>
                <w:sz w:val="20"/>
                <w:szCs w:val="20"/>
              </w:rPr>
            </w:pPr>
            <w:r>
              <w:rPr>
                <w:sz w:val="20"/>
                <w:szCs w:val="20"/>
              </w:rPr>
              <w:t xml:space="preserve">SENCo under the direction of headteacher.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1589" w:type="dxa"/>
          </w:tcPr>
          <w:p w:rsidR="00F4141F" w:rsidRDefault="001462F3">
            <w:pPr>
              <w:widowControl w:val="0"/>
              <w:spacing w:after="240"/>
              <w:rPr>
                <w:sz w:val="20"/>
                <w:szCs w:val="20"/>
              </w:rPr>
            </w:pPr>
            <w:r>
              <w:rPr>
                <w:sz w:val="20"/>
                <w:szCs w:val="20"/>
              </w:rPr>
              <w:t xml:space="preserve">SENDCO </w:t>
            </w:r>
          </w:p>
          <w:p w:rsidR="00F4141F" w:rsidRDefault="001462F3">
            <w:pPr>
              <w:widowControl w:val="0"/>
              <w:spacing w:after="240"/>
              <w:rPr>
                <w:rFonts w:ascii="Times" w:eastAsia="Times" w:hAnsi="Times" w:cs="Times"/>
                <w:sz w:val="20"/>
                <w:szCs w:val="20"/>
              </w:rPr>
            </w:pPr>
            <w:r>
              <w:rPr>
                <w:sz w:val="20"/>
                <w:szCs w:val="20"/>
              </w:rPr>
              <w:t>HT</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1474"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Termly </w:t>
            </w:r>
          </w:p>
        </w:tc>
      </w:tr>
      <w:tr w:rsidR="00F4141F">
        <w:tc>
          <w:tcPr>
            <w:tcW w:w="2782" w:type="dxa"/>
            <w:shd w:val="clear" w:color="auto" w:fill="auto"/>
            <w:tcMar>
              <w:top w:w="113" w:type="dxa"/>
              <w:bottom w:w="113" w:type="dxa"/>
            </w:tcMar>
          </w:tcPr>
          <w:p w:rsidR="00F4141F" w:rsidRDefault="001462F3">
            <w:pPr>
              <w:widowControl w:val="0"/>
              <w:spacing w:after="240"/>
              <w:rPr>
                <w:sz w:val="20"/>
                <w:szCs w:val="20"/>
              </w:rPr>
            </w:pPr>
            <w:r>
              <w:rPr>
                <w:sz w:val="20"/>
                <w:szCs w:val="20"/>
              </w:rPr>
              <w:t>C) Raise the attainment of pupils children through high quality CPD.</w:t>
            </w:r>
          </w:p>
          <w:p w:rsidR="00F4141F" w:rsidRDefault="001462F3">
            <w:pPr>
              <w:widowControl w:val="0"/>
              <w:spacing w:after="240"/>
              <w:rPr>
                <w:sz w:val="20"/>
                <w:szCs w:val="20"/>
              </w:rPr>
            </w:pPr>
            <w:r>
              <w:rPr>
                <w:sz w:val="20"/>
                <w:szCs w:val="20"/>
              </w:rPr>
              <w:t xml:space="preserve">RWI Training £330, Positive </w:t>
            </w:r>
            <w:proofErr w:type="spellStart"/>
            <w:r>
              <w:rPr>
                <w:sz w:val="20"/>
                <w:szCs w:val="20"/>
              </w:rPr>
              <w:t>Behaviour</w:t>
            </w:r>
            <w:proofErr w:type="spellEnd"/>
            <w:r>
              <w:rPr>
                <w:sz w:val="20"/>
                <w:szCs w:val="20"/>
              </w:rPr>
              <w:t xml:space="preserve"> Management £825, </w:t>
            </w:r>
            <w:proofErr w:type="spellStart"/>
            <w:r>
              <w:rPr>
                <w:sz w:val="20"/>
                <w:szCs w:val="20"/>
              </w:rPr>
              <w:t>NASENCo</w:t>
            </w:r>
            <w:proofErr w:type="spellEnd"/>
            <w:r>
              <w:rPr>
                <w:sz w:val="20"/>
                <w:szCs w:val="20"/>
              </w:rPr>
              <w:t xml:space="preserve"> Qualification £2615, Attachment training £447.50 </w:t>
            </w:r>
          </w:p>
          <w:p w:rsidR="00F4141F" w:rsidRDefault="00F4141F">
            <w:pPr>
              <w:widowControl w:val="0"/>
              <w:spacing w:after="240"/>
              <w:rPr>
                <w:sz w:val="20"/>
                <w:szCs w:val="20"/>
              </w:rPr>
            </w:pPr>
          </w:p>
        </w:tc>
        <w:tc>
          <w:tcPr>
            <w:tcW w:w="2113" w:type="dxa"/>
            <w:shd w:val="clear" w:color="auto" w:fill="auto"/>
            <w:tcMar>
              <w:top w:w="113" w:type="dxa"/>
              <w:bottom w:w="113" w:type="dxa"/>
            </w:tcMar>
          </w:tcPr>
          <w:p w:rsidR="00F4141F" w:rsidRDefault="001462F3">
            <w:pPr>
              <w:widowControl w:val="0"/>
              <w:spacing w:after="240"/>
              <w:rPr>
                <w:sz w:val="20"/>
                <w:szCs w:val="20"/>
              </w:rPr>
            </w:pPr>
            <w:r>
              <w:rPr>
                <w:sz w:val="20"/>
                <w:szCs w:val="20"/>
              </w:rPr>
              <w:t xml:space="preserve">Teachers feel valued and invested in and have a wide range of strategies to support pupils across the school. </w:t>
            </w:r>
          </w:p>
        </w:tc>
        <w:tc>
          <w:tcPr>
            <w:tcW w:w="3355" w:type="dxa"/>
          </w:tcPr>
          <w:p w:rsidR="00F4141F" w:rsidRDefault="001462F3">
            <w:pPr>
              <w:widowControl w:val="0"/>
              <w:spacing w:after="240"/>
              <w:rPr>
                <w:sz w:val="20"/>
                <w:szCs w:val="20"/>
              </w:rPr>
            </w:pPr>
            <w:r>
              <w:rPr>
                <w:sz w:val="20"/>
                <w:szCs w:val="20"/>
              </w:rPr>
              <w:t xml:space="preserve">Investing in staff CPD will lead to an improvement in the quality of teaching  and subsequently better pupil outcomes. </w:t>
            </w:r>
          </w:p>
          <w:p w:rsidR="00F4141F" w:rsidRDefault="00F4141F">
            <w:pPr>
              <w:widowControl w:val="0"/>
              <w:spacing w:after="240"/>
              <w:rPr>
                <w:rFonts w:ascii="Times" w:eastAsia="Times" w:hAnsi="Times" w:cs="Times"/>
                <w:sz w:val="20"/>
                <w:szCs w:val="20"/>
              </w:rPr>
            </w:pPr>
          </w:p>
          <w:p w:rsidR="00F4141F" w:rsidRDefault="00F4141F">
            <w:pPr>
              <w:widowControl w:val="0"/>
              <w:spacing w:after="240"/>
              <w:rPr>
                <w:sz w:val="20"/>
                <w:szCs w:val="20"/>
              </w:rPr>
            </w:pPr>
          </w:p>
        </w:tc>
        <w:tc>
          <w:tcPr>
            <w:tcW w:w="3340" w:type="dxa"/>
          </w:tcPr>
          <w:p w:rsidR="00F4141F" w:rsidRDefault="001462F3">
            <w:pPr>
              <w:widowControl w:val="0"/>
              <w:spacing w:after="240"/>
              <w:rPr>
                <w:rFonts w:ascii="Times" w:eastAsia="Times" w:hAnsi="Times" w:cs="Times"/>
                <w:sz w:val="20"/>
                <w:szCs w:val="20"/>
              </w:rPr>
            </w:pPr>
            <w:r>
              <w:rPr>
                <w:sz w:val="20"/>
                <w:szCs w:val="20"/>
              </w:rPr>
              <w:t xml:space="preserve">Effectiveness of teaching, learning and progress will be assessed during termly teaching and learning reviews, learning walks and pupil progress meetings. </w:t>
            </w:r>
          </w:p>
          <w:p w:rsidR="00F4141F" w:rsidRDefault="00F4141F">
            <w:pPr>
              <w:widowControl w:val="0"/>
              <w:spacing w:after="240"/>
              <w:rPr>
                <w:sz w:val="20"/>
                <w:szCs w:val="20"/>
              </w:rPr>
            </w:pPr>
          </w:p>
        </w:tc>
        <w:tc>
          <w:tcPr>
            <w:tcW w:w="1589" w:type="dxa"/>
          </w:tcPr>
          <w:p w:rsidR="00F4141F" w:rsidRDefault="001462F3">
            <w:pPr>
              <w:widowControl w:val="0"/>
              <w:spacing w:after="240"/>
              <w:rPr>
                <w:sz w:val="20"/>
                <w:szCs w:val="20"/>
              </w:rPr>
            </w:pPr>
            <w:r>
              <w:rPr>
                <w:sz w:val="20"/>
                <w:szCs w:val="20"/>
              </w:rPr>
              <w:t xml:space="preserve">SENDCO </w:t>
            </w:r>
          </w:p>
          <w:p w:rsidR="00F4141F" w:rsidRDefault="001462F3">
            <w:pPr>
              <w:widowControl w:val="0"/>
              <w:spacing w:after="240"/>
              <w:rPr>
                <w:rFonts w:ascii="Times" w:eastAsia="Times" w:hAnsi="Times" w:cs="Times"/>
                <w:sz w:val="20"/>
                <w:szCs w:val="20"/>
              </w:rPr>
            </w:pPr>
            <w:r>
              <w:rPr>
                <w:sz w:val="20"/>
                <w:szCs w:val="20"/>
              </w:rPr>
              <w:t>HT</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1474"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Termly</w:t>
            </w:r>
          </w:p>
        </w:tc>
      </w:tr>
      <w:tr w:rsidR="00F4141F">
        <w:tc>
          <w:tcPr>
            <w:tcW w:w="13179" w:type="dxa"/>
            <w:gridSpan w:val="5"/>
            <w:shd w:val="clear" w:color="auto" w:fill="auto"/>
            <w:tcMar>
              <w:top w:w="113" w:type="dxa"/>
              <w:bottom w:w="113" w:type="dxa"/>
            </w:tcMar>
          </w:tcPr>
          <w:p w:rsidR="00F4141F" w:rsidRDefault="001462F3">
            <w:pPr>
              <w:pBdr>
                <w:top w:val="nil"/>
                <w:left w:val="nil"/>
                <w:bottom w:val="nil"/>
                <w:right w:val="nil"/>
                <w:between w:val="nil"/>
              </w:pBdr>
              <w:spacing w:after="60"/>
              <w:jc w:val="right"/>
              <w:rPr>
                <w:rFonts w:ascii="Arial" w:eastAsia="Arial" w:hAnsi="Arial" w:cs="Arial"/>
                <w:color w:val="000000"/>
                <w:sz w:val="20"/>
                <w:szCs w:val="20"/>
              </w:rPr>
            </w:pPr>
            <w:r>
              <w:rPr>
                <w:rFonts w:ascii="Arial" w:eastAsia="Arial" w:hAnsi="Arial" w:cs="Arial"/>
                <w:color w:val="000000"/>
                <w:sz w:val="20"/>
                <w:szCs w:val="20"/>
              </w:rPr>
              <w:lastRenderedPageBreak/>
              <w:t>Total budgeted cost:</w:t>
            </w:r>
          </w:p>
        </w:tc>
        <w:tc>
          <w:tcPr>
            <w:tcW w:w="1474"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£11,145.50</w:t>
            </w:r>
          </w:p>
        </w:tc>
      </w:tr>
      <w:tr w:rsidR="00F4141F">
        <w:tc>
          <w:tcPr>
            <w:tcW w:w="14653" w:type="dxa"/>
            <w:gridSpan w:val="6"/>
            <w:shd w:val="clear" w:color="auto" w:fill="9CC2E5"/>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Targeted support</w:t>
            </w:r>
          </w:p>
        </w:tc>
      </w:tr>
      <w:tr w:rsidR="00F4141F">
        <w:tc>
          <w:tcPr>
            <w:tcW w:w="2782"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Action</w:t>
            </w:r>
          </w:p>
        </w:tc>
        <w:tc>
          <w:tcPr>
            <w:tcW w:w="2113"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Intended outcome</w:t>
            </w:r>
          </w:p>
        </w:tc>
        <w:tc>
          <w:tcPr>
            <w:tcW w:w="3355" w:type="dxa"/>
          </w:tcPr>
          <w:p w:rsidR="00F4141F" w:rsidRDefault="001462F3">
            <w:pPr>
              <w:pBdr>
                <w:top w:val="nil"/>
                <w:left w:val="nil"/>
                <w:bottom w:val="nil"/>
                <w:right w:val="nil"/>
                <w:between w:val="nil"/>
              </w:pBdr>
              <w:spacing w:after="120"/>
              <w:ind w:left="340" w:right="284" w:hanging="170"/>
              <w:rPr>
                <w:rFonts w:ascii="Arial" w:eastAsia="Arial" w:hAnsi="Arial" w:cs="Arial"/>
                <w:color w:val="000000"/>
                <w:sz w:val="20"/>
                <w:szCs w:val="20"/>
              </w:rPr>
            </w:pPr>
            <w:r>
              <w:rPr>
                <w:rFonts w:ascii="Arial" w:eastAsia="Arial" w:hAnsi="Arial" w:cs="Arial"/>
                <w:color w:val="000000"/>
                <w:sz w:val="20"/>
                <w:szCs w:val="20"/>
              </w:rPr>
              <w:t>What’s the evidence and rationale for this choice?</w:t>
            </w:r>
          </w:p>
        </w:tc>
        <w:tc>
          <w:tcPr>
            <w:tcW w:w="3340" w:type="dxa"/>
          </w:tcPr>
          <w:p w:rsidR="00F4141F" w:rsidRDefault="001462F3">
            <w:pPr>
              <w:pBdr>
                <w:top w:val="nil"/>
                <w:left w:val="nil"/>
                <w:bottom w:val="nil"/>
                <w:right w:val="nil"/>
                <w:between w:val="nil"/>
              </w:pBdr>
              <w:spacing w:after="120"/>
              <w:ind w:left="340" w:right="27" w:hanging="170"/>
              <w:rPr>
                <w:rFonts w:ascii="Arial" w:eastAsia="Arial" w:hAnsi="Arial" w:cs="Arial"/>
                <w:color w:val="000000"/>
                <w:sz w:val="20"/>
                <w:szCs w:val="20"/>
              </w:rPr>
            </w:pPr>
            <w:r>
              <w:rPr>
                <w:rFonts w:ascii="Arial" w:eastAsia="Arial" w:hAnsi="Arial" w:cs="Arial"/>
                <w:color w:val="000000"/>
                <w:sz w:val="20"/>
                <w:szCs w:val="20"/>
              </w:rPr>
              <w:t>How will you make sure it’s implemented well?</w:t>
            </w:r>
          </w:p>
        </w:tc>
        <w:tc>
          <w:tcPr>
            <w:tcW w:w="1589" w:type="dxa"/>
          </w:tcPr>
          <w:p w:rsidR="00F4141F" w:rsidRDefault="001462F3">
            <w:pPr>
              <w:pBdr>
                <w:top w:val="nil"/>
                <w:left w:val="nil"/>
                <w:bottom w:val="nil"/>
                <w:right w:val="nil"/>
                <w:between w:val="nil"/>
              </w:pBdr>
              <w:spacing w:after="120"/>
              <w:ind w:left="340" w:right="284" w:hanging="170"/>
              <w:rPr>
                <w:rFonts w:ascii="Arial" w:eastAsia="Arial" w:hAnsi="Arial" w:cs="Arial"/>
                <w:color w:val="000000"/>
                <w:sz w:val="20"/>
                <w:szCs w:val="20"/>
              </w:rPr>
            </w:pPr>
            <w:r>
              <w:rPr>
                <w:rFonts w:ascii="Arial" w:eastAsia="Arial" w:hAnsi="Arial" w:cs="Arial"/>
                <w:color w:val="000000"/>
                <w:sz w:val="20"/>
                <w:szCs w:val="20"/>
              </w:rPr>
              <w:t>Staff lead</w:t>
            </w:r>
          </w:p>
        </w:tc>
        <w:tc>
          <w:tcPr>
            <w:tcW w:w="1474" w:type="dxa"/>
          </w:tcPr>
          <w:p w:rsidR="00F4141F" w:rsidRDefault="001462F3">
            <w:pPr>
              <w:pBdr>
                <w:top w:val="nil"/>
                <w:left w:val="nil"/>
                <w:bottom w:val="nil"/>
                <w:right w:val="nil"/>
                <w:between w:val="nil"/>
              </w:pBdr>
              <w:spacing w:after="120"/>
              <w:ind w:left="340" w:right="-18" w:hanging="170"/>
              <w:rPr>
                <w:rFonts w:ascii="Arial" w:eastAsia="Arial" w:hAnsi="Arial" w:cs="Arial"/>
                <w:color w:val="000000"/>
                <w:sz w:val="20"/>
                <w:szCs w:val="20"/>
              </w:rPr>
            </w:pPr>
            <w:r>
              <w:rPr>
                <w:rFonts w:ascii="Arial" w:eastAsia="Arial" w:hAnsi="Arial" w:cs="Arial"/>
                <w:color w:val="000000"/>
                <w:sz w:val="20"/>
                <w:szCs w:val="20"/>
              </w:rPr>
              <w:t>When will you review this?</w:t>
            </w:r>
          </w:p>
        </w:tc>
      </w:tr>
      <w:tr w:rsidR="00F4141F">
        <w:tc>
          <w:tcPr>
            <w:tcW w:w="2782" w:type="dxa"/>
            <w:shd w:val="clear" w:color="auto" w:fill="auto"/>
            <w:tcMar>
              <w:top w:w="113" w:type="dxa"/>
              <w:bottom w:w="113" w:type="dxa"/>
            </w:tcMar>
          </w:tcPr>
          <w:p w:rsidR="00F4141F" w:rsidRDefault="001462F3">
            <w:pPr>
              <w:widowControl w:val="0"/>
              <w:spacing w:after="240"/>
              <w:rPr>
                <w:rFonts w:ascii="Times" w:eastAsia="Times" w:hAnsi="Times" w:cs="Times"/>
                <w:sz w:val="20"/>
                <w:szCs w:val="20"/>
              </w:rPr>
            </w:pPr>
            <w:r>
              <w:rPr>
                <w:sz w:val="20"/>
                <w:szCs w:val="20"/>
              </w:rPr>
              <w:t>A. Use teaching assistants to deliver high quality interventions to pupils.</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2113" w:type="dxa"/>
            <w:shd w:val="clear" w:color="auto" w:fill="auto"/>
            <w:tcMar>
              <w:top w:w="113" w:type="dxa"/>
              <w:bottom w:w="113" w:type="dxa"/>
            </w:tcMar>
          </w:tcPr>
          <w:p w:rsidR="00F4141F" w:rsidRDefault="001462F3">
            <w:pPr>
              <w:widowControl w:val="0"/>
              <w:spacing w:after="240"/>
              <w:rPr>
                <w:rFonts w:ascii="Times" w:eastAsia="Times" w:hAnsi="Times" w:cs="Times"/>
                <w:sz w:val="20"/>
                <w:szCs w:val="20"/>
              </w:rPr>
            </w:pPr>
            <w:r>
              <w:rPr>
                <w:sz w:val="20"/>
                <w:szCs w:val="20"/>
              </w:rPr>
              <w:t xml:space="preserve">Pupils are able to make progress in terms of their reading, writing and other academic areas. </w:t>
            </w:r>
          </w:p>
        </w:tc>
        <w:tc>
          <w:tcPr>
            <w:tcW w:w="3355" w:type="dxa"/>
          </w:tcPr>
          <w:p w:rsidR="00F4141F" w:rsidRDefault="001462F3">
            <w:pPr>
              <w:widowControl w:val="0"/>
              <w:spacing w:after="240"/>
              <w:rPr>
                <w:rFonts w:ascii="Times" w:eastAsia="Times" w:hAnsi="Times" w:cs="Times"/>
                <w:sz w:val="20"/>
                <w:szCs w:val="20"/>
              </w:rPr>
            </w:pPr>
            <w:r>
              <w:rPr>
                <w:sz w:val="20"/>
                <w:szCs w:val="20"/>
              </w:rPr>
              <w:t xml:space="preserve">Some of the students need targeted support to catch up. Through tailored catch up interventions, pupils will be able to make rapid progress.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3340" w:type="dxa"/>
          </w:tcPr>
          <w:p w:rsidR="00F4141F" w:rsidRDefault="001462F3">
            <w:pPr>
              <w:widowControl w:val="0"/>
              <w:spacing w:after="240"/>
              <w:rPr>
                <w:rFonts w:ascii="Times" w:eastAsia="Times" w:hAnsi="Times" w:cs="Times"/>
                <w:sz w:val="20"/>
                <w:szCs w:val="20"/>
              </w:rPr>
            </w:pPr>
            <w:r>
              <w:rPr>
                <w:sz w:val="20"/>
                <w:szCs w:val="20"/>
              </w:rPr>
              <w:t xml:space="preserve">Class teachers will manage their class to best meet the children’s needs. Effectiveness of teaching, learning and progress will be assessed during termly Teaching and Learning reviews, learning walks and pupil progress meetings.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1589" w:type="dxa"/>
          </w:tcPr>
          <w:p w:rsidR="00F4141F" w:rsidRDefault="001462F3">
            <w:pPr>
              <w:widowControl w:val="0"/>
              <w:spacing w:after="240"/>
              <w:rPr>
                <w:rFonts w:ascii="Times" w:eastAsia="Times" w:hAnsi="Times" w:cs="Times"/>
                <w:sz w:val="20"/>
                <w:szCs w:val="20"/>
              </w:rPr>
            </w:pPr>
            <w:r>
              <w:rPr>
                <w:sz w:val="20"/>
                <w:szCs w:val="20"/>
              </w:rPr>
              <w:t>Class teacher Head</w:t>
            </w:r>
            <w:r>
              <w:rPr>
                <w:rFonts w:ascii="MS Mincho" w:eastAsia="MS Mincho" w:hAnsi="MS Mincho" w:cs="MS Mincho"/>
                <w:sz w:val="20"/>
                <w:szCs w:val="20"/>
              </w:rPr>
              <w:t> </w:t>
            </w:r>
          </w:p>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SENDCO</w:t>
            </w:r>
          </w:p>
        </w:tc>
        <w:tc>
          <w:tcPr>
            <w:tcW w:w="1474" w:type="dxa"/>
          </w:tcPr>
          <w:p w:rsidR="00F4141F" w:rsidRDefault="001462F3">
            <w:pPr>
              <w:widowControl w:val="0"/>
              <w:spacing w:after="240"/>
              <w:rPr>
                <w:rFonts w:ascii="Times" w:eastAsia="Times" w:hAnsi="Times" w:cs="Times"/>
                <w:sz w:val="20"/>
                <w:szCs w:val="20"/>
              </w:rPr>
            </w:pPr>
            <w:r>
              <w:rPr>
                <w:sz w:val="20"/>
                <w:szCs w:val="20"/>
              </w:rPr>
              <w:t xml:space="preserve">Half Termly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r>
      <w:tr w:rsidR="00F4141F">
        <w:tc>
          <w:tcPr>
            <w:tcW w:w="13179" w:type="dxa"/>
            <w:gridSpan w:val="5"/>
            <w:shd w:val="clear" w:color="auto" w:fill="auto"/>
            <w:tcMar>
              <w:top w:w="113" w:type="dxa"/>
              <w:bottom w:w="113" w:type="dxa"/>
            </w:tcMar>
          </w:tcPr>
          <w:p w:rsidR="00F4141F" w:rsidRDefault="001462F3">
            <w:pPr>
              <w:pBdr>
                <w:top w:val="nil"/>
                <w:left w:val="nil"/>
                <w:bottom w:val="nil"/>
                <w:right w:val="nil"/>
                <w:between w:val="nil"/>
              </w:pBdr>
              <w:spacing w:after="60"/>
              <w:jc w:val="right"/>
              <w:rPr>
                <w:rFonts w:ascii="Arial" w:eastAsia="Arial" w:hAnsi="Arial" w:cs="Arial"/>
                <w:color w:val="000000"/>
                <w:sz w:val="20"/>
                <w:szCs w:val="20"/>
              </w:rPr>
            </w:pPr>
            <w:r>
              <w:rPr>
                <w:rFonts w:ascii="Arial" w:eastAsia="Arial" w:hAnsi="Arial" w:cs="Arial"/>
                <w:color w:val="000000"/>
                <w:sz w:val="20"/>
                <w:szCs w:val="20"/>
              </w:rPr>
              <w:t>Total budgeted cost:</w:t>
            </w:r>
          </w:p>
        </w:tc>
        <w:tc>
          <w:tcPr>
            <w:tcW w:w="1474"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w:t>
            </w:r>
            <w:r w:rsidR="00FA7F13">
              <w:rPr>
                <w:rFonts w:ascii="Arial" w:eastAsia="Arial" w:hAnsi="Arial" w:cs="Arial"/>
                <w:color w:val="000000"/>
                <w:sz w:val="20"/>
                <w:szCs w:val="20"/>
              </w:rPr>
              <w:t>3000</w:t>
            </w:r>
          </w:p>
        </w:tc>
      </w:tr>
      <w:tr w:rsidR="00F4141F">
        <w:tc>
          <w:tcPr>
            <w:tcW w:w="2782" w:type="dxa"/>
            <w:shd w:val="clear" w:color="auto" w:fill="9CC2E5"/>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Wider Strategies </w:t>
            </w:r>
          </w:p>
        </w:tc>
        <w:tc>
          <w:tcPr>
            <w:tcW w:w="2113" w:type="dxa"/>
            <w:shd w:val="clear" w:color="auto" w:fill="9CC2E5"/>
            <w:tcMar>
              <w:top w:w="113" w:type="dxa"/>
              <w:bottom w:w="113" w:type="dxa"/>
            </w:tcMar>
          </w:tcPr>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3355" w:type="dxa"/>
            <w:shd w:val="clear" w:color="auto" w:fill="9CC2E5"/>
          </w:tcPr>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3340" w:type="dxa"/>
            <w:shd w:val="clear" w:color="auto" w:fill="9CC2E5"/>
          </w:tcPr>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1589" w:type="dxa"/>
            <w:shd w:val="clear" w:color="auto" w:fill="9CC2E5"/>
          </w:tcPr>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1474" w:type="dxa"/>
            <w:shd w:val="clear" w:color="auto" w:fill="9CC2E5"/>
          </w:tcPr>
          <w:p w:rsidR="00F4141F" w:rsidRDefault="00F4141F">
            <w:pPr>
              <w:pBdr>
                <w:top w:val="nil"/>
                <w:left w:val="nil"/>
                <w:bottom w:val="nil"/>
                <w:right w:val="nil"/>
                <w:between w:val="nil"/>
              </w:pBdr>
              <w:spacing w:after="60"/>
              <w:rPr>
                <w:rFonts w:ascii="Arial" w:eastAsia="Arial" w:hAnsi="Arial" w:cs="Arial"/>
                <w:color w:val="000000"/>
                <w:sz w:val="20"/>
                <w:szCs w:val="20"/>
              </w:rPr>
            </w:pPr>
          </w:p>
        </w:tc>
      </w:tr>
      <w:tr w:rsidR="00F4141F">
        <w:tc>
          <w:tcPr>
            <w:tcW w:w="2782" w:type="dxa"/>
            <w:shd w:val="clear" w:color="auto" w:fill="auto"/>
            <w:tcMar>
              <w:top w:w="113" w:type="dxa"/>
              <w:bottom w:w="113" w:type="dxa"/>
            </w:tcMar>
          </w:tcPr>
          <w:p w:rsidR="00F4141F" w:rsidRDefault="001462F3">
            <w:pPr>
              <w:pBdr>
                <w:top w:val="nil"/>
                <w:left w:val="nil"/>
                <w:bottom w:val="nil"/>
                <w:right w:val="nil"/>
                <w:between w:val="nil"/>
              </w:pBdr>
              <w:spacing w:after="60"/>
              <w:rPr>
                <w:color w:val="000000"/>
                <w:sz w:val="20"/>
                <w:szCs w:val="20"/>
              </w:rPr>
            </w:pPr>
            <w:r>
              <w:rPr>
                <w:color w:val="000000"/>
                <w:sz w:val="20"/>
                <w:szCs w:val="20"/>
              </w:rPr>
              <w:t>Action</w:t>
            </w:r>
          </w:p>
        </w:tc>
        <w:tc>
          <w:tcPr>
            <w:tcW w:w="2113" w:type="dxa"/>
            <w:shd w:val="clear" w:color="auto" w:fill="auto"/>
            <w:tcMar>
              <w:top w:w="113" w:type="dxa"/>
              <w:bottom w:w="113" w:type="dxa"/>
            </w:tcMar>
          </w:tcPr>
          <w:p w:rsidR="00F4141F" w:rsidRDefault="001462F3">
            <w:pPr>
              <w:pBdr>
                <w:top w:val="nil"/>
                <w:left w:val="nil"/>
                <w:bottom w:val="nil"/>
                <w:right w:val="nil"/>
                <w:between w:val="nil"/>
              </w:pBdr>
              <w:spacing w:after="60"/>
              <w:rPr>
                <w:color w:val="000000"/>
                <w:sz w:val="20"/>
                <w:szCs w:val="20"/>
              </w:rPr>
            </w:pPr>
            <w:r>
              <w:rPr>
                <w:color w:val="000000"/>
                <w:sz w:val="20"/>
                <w:szCs w:val="20"/>
              </w:rPr>
              <w:t>Intended outcome</w:t>
            </w:r>
          </w:p>
        </w:tc>
        <w:tc>
          <w:tcPr>
            <w:tcW w:w="3355" w:type="dxa"/>
          </w:tcPr>
          <w:p w:rsidR="00F4141F" w:rsidRDefault="001462F3">
            <w:pPr>
              <w:pBdr>
                <w:top w:val="nil"/>
                <w:left w:val="nil"/>
                <w:bottom w:val="nil"/>
                <w:right w:val="nil"/>
                <w:between w:val="nil"/>
              </w:pBdr>
              <w:spacing w:after="120"/>
              <w:ind w:left="340" w:right="284" w:hanging="170"/>
              <w:rPr>
                <w:color w:val="000000"/>
                <w:sz w:val="20"/>
                <w:szCs w:val="20"/>
              </w:rPr>
            </w:pPr>
            <w:r>
              <w:rPr>
                <w:color w:val="000000"/>
                <w:sz w:val="20"/>
                <w:szCs w:val="20"/>
              </w:rPr>
              <w:t>What’s the evidence and rationale for this choice?</w:t>
            </w:r>
          </w:p>
        </w:tc>
        <w:tc>
          <w:tcPr>
            <w:tcW w:w="3340" w:type="dxa"/>
          </w:tcPr>
          <w:p w:rsidR="00F4141F" w:rsidRDefault="001462F3">
            <w:pPr>
              <w:pBdr>
                <w:top w:val="nil"/>
                <w:left w:val="nil"/>
                <w:bottom w:val="nil"/>
                <w:right w:val="nil"/>
                <w:between w:val="nil"/>
              </w:pBdr>
              <w:spacing w:after="120"/>
              <w:ind w:left="340" w:right="27" w:hanging="170"/>
              <w:rPr>
                <w:color w:val="000000"/>
                <w:sz w:val="20"/>
                <w:szCs w:val="20"/>
              </w:rPr>
            </w:pPr>
            <w:r>
              <w:rPr>
                <w:color w:val="000000"/>
                <w:sz w:val="20"/>
                <w:szCs w:val="20"/>
              </w:rPr>
              <w:t>How will you make sure it’s implemented well?</w:t>
            </w:r>
          </w:p>
        </w:tc>
        <w:tc>
          <w:tcPr>
            <w:tcW w:w="1589" w:type="dxa"/>
          </w:tcPr>
          <w:p w:rsidR="00F4141F" w:rsidRDefault="001462F3">
            <w:pPr>
              <w:pBdr>
                <w:top w:val="nil"/>
                <w:left w:val="nil"/>
                <w:bottom w:val="nil"/>
                <w:right w:val="nil"/>
                <w:between w:val="nil"/>
              </w:pBdr>
              <w:spacing w:after="120"/>
              <w:ind w:left="340" w:right="284" w:hanging="170"/>
              <w:rPr>
                <w:color w:val="000000"/>
                <w:sz w:val="20"/>
                <w:szCs w:val="20"/>
              </w:rPr>
            </w:pPr>
            <w:r>
              <w:rPr>
                <w:color w:val="000000"/>
                <w:sz w:val="20"/>
                <w:szCs w:val="20"/>
              </w:rPr>
              <w:t>Staff lead</w:t>
            </w:r>
          </w:p>
        </w:tc>
        <w:tc>
          <w:tcPr>
            <w:tcW w:w="1474" w:type="dxa"/>
          </w:tcPr>
          <w:p w:rsidR="00F4141F" w:rsidRDefault="001462F3">
            <w:pPr>
              <w:pBdr>
                <w:top w:val="nil"/>
                <w:left w:val="nil"/>
                <w:bottom w:val="nil"/>
                <w:right w:val="nil"/>
                <w:between w:val="nil"/>
              </w:pBdr>
              <w:spacing w:after="120"/>
              <w:ind w:left="340" w:right="-18" w:hanging="170"/>
              <w:rPr>
                <w:color w:val="000000"/>
                <w:sz w:val="20"/>
                <w:szCs w:val="20"/>
              </w:rPr>
            </w:pPr>
            <w:r>
              <w:rPr>
                <w:color w:val="000000"/>
                <w:sz w:val="20"/>
                <w:szCs w:val="20"/>
              </w:rPr>
              <w:t>When will you review this?</w:t>
            </w:r>
          </w:p>
        </w:tc>
      </w:tr>
      <w:tr w:rsidR="00F4141F">
        <w:tc>
          <w:tcPr>
            <w:tcW w:w="2782" w:type="dxa"/>
            <w:shd w:val="clear" w:color="auto" w:fill="auto"/>
            <w:tcMar>
              <w:top w:w="113" w:type="dxa"/>
              <w:bottom w:w="113" w:type="dxa"/>
            </w:tcMar>
          </w:tcPr>
          <w:p w:rsidR="00F4141F" w:rsidRDefault="001462F3">
            <w:pPr>
              <w:pBdr>
                <w:top w:val="nil"/>
                <w:left w:val="nil"/>
                <w:bottom w:val="nil"/>
                <w:right w:val="nil"/>
                <w:between w:val="nil"/>
              </w:pBdr>
              <w:spacing w:after="60"/>
              <w:rPr>
                <w:color w:val="000000"/>
                <w:sz w:val="20"/>
                <w:szCs w:val="20"/>
              </w:rPr>
            </w:pPr>
            <w:r>
              <w:rPr>
                <w:color w:val="000000"/>
                <w:sz w:val="20"/>
                <w:szCs w:val="20"/>
              </w:rPr>
              <w:t xml:space="preserve">Employ the services of an educational psychologist to support pupils with additional needs which is impacting upon their learning. </w:t>
            </w:r>
          </w:p>
          <w:p w:rsidR="00F4141F" w:rsidRDefault="00F4141F">
            <w:pPr>
              <w:pBdr>
                <w:top w:val="nil"/>
                <w:left w:val="nil"/>
                <w:bottom w:val="nil"/>
                <w:right w:val="nil"/>
                <w:between w:val="nil"/>
              </w:pBdr>
              <w:spacing w:after="60"/>
              <w:rPr>
                <w:color w:val="000000"/>
                <w:sz w:val="20"/>
                <w:szCs w:val="20"/>
              </w:rPr>
            </w:pPr>
          </w:p>
          <w:p w:rsidR="00F4141F" w:rsidRDefault="001462F3">
            <w:pPr>
              <w:pBdr>
                <w:top w:val="nil"/>
                <w:left w:val="nil"/>
                <w:bottom w:val="nil"/>
                <w:right w:val="nil"/>
                <w:between w:val="nil"/>
              </w:pBdr>
              <w:spacing w:after="60"/>
              <w:rPr>
                <w:color w:val="000000"/>
                <w:sz w:val="20"/>
                <w:szCs w:val="20"/>
              </w:rPr>
            </w:pPr>
            <w:r>
              <w:rPr>
                <w:color w:val="000000"/>
                <w:sz w:val="20"/>
                <w:szCs w:val="20"/>
              </w:rPr>
              <w:t>Cost £1500</w:t>
            </w:r>
          </w:p>
        </w:tc>
        <w:tc>
          <w:tcPr>
            <w:tcW w:w="2113" w:type="dxa"/>
            <w:shd w:val="clear" w:color="auto" w:fill="auto"/>
            <w:tcMar>
              <w:top w:w="113" w:type="dxa"/>
              <w:bottom w:w="113" w:type="dxa"/>
            </w:tcMar>
          </w:tcPr>
          <w:p w:rsidR="00F4141F" w:rsidRDefault="001462F3">
            <w:pPr>
              <w:pBdr>
                <w:top w:val="nil"/>
                <w:left w:val="nil"/>
                <w:bottom w:val="nil"/>
                <w:right w:val="nil"/>
                <w:between w:val="nil"/>
              </w:pBdr>
              <w:spacing w:after="60"/>
              <w:rPr>
                <w:color w:val="000000"/>
                <w:sz w:val="20"/>
                <w:szCs w:val="20"/>
              </w:rPr>
            </w:pPr>
            <w:r>
              <w:rPr>
                <w:color w:val="000000"/>
                <w:sz w:val="20"/>
                <w:szCs w:val="20"/>
              </w:rPr>
              <w:t xml:space="preserve">The school will be able to identify strategies to support pupils and put in place measures. </w:t>
            </w:r>
          </w:p>
        </w:tc>
        <w:tc>
          <w:tcPr>
            <w:tcW w:w="3355" w:type="dxa"/>
          </w:tcPr>
          <w:p w:rsidR="00F4141F" w:rsidRDefault="001462F3">
            <w:pPr>
              <w:pBdr>
                <w:top w:val="nil"/>
                <w:left w:val="nil"/>
                <w:bottom w:val="nil"/>
                <w:right w:val="nil"/>
                <w:between w:val="nil"/>
              </w:pBdr>
              <w:spacing w:after="120"/>
              <w:ind w:left="340" w:right="284" w:hanging="170"/>
              <w:rPr>
                <w:color w:val="000000"/>
                <w:sz w:val="20"/>
                <w:szCs w:val="20"/>
              </w:rPr>
            </w:pPr>
            <w:r>
              <w:rPr>
                <w:color w:val="000000"/>
                <w:sz w:val="20"/>
                <w:szCs w:val="20"/>
              </w:rPr>
              <w:t xml:space="preserve">The impact of an educational psychologist will be incredibly beneficial in identifying barriers which are preventing pupils from reaching their full potential. </w:t>
            </w:r>
          </w:p>
        </w:tc>
        <w:tc>
          <w:tcPr>
            <w:tcW w:w="3340" w:type="dxa"/>
          </w:tcPr>
          <w:p w:rsidR="00F4141F" w:rsidRDefault="001462F3">
            <w:pPr>
              <w:pBdr>
                <w:top w:val="nil"/>
                <w:left w:val="nil"/>
                <w:bottom w:val="nil"/>
                <w:right w:val="nil"/>
                <w:between w:val="nil"/>
              </w:pBdr>
              <w:spacing w:after="120"/>
              <w:ind w:left="340" w:right="27" w:hanging="170"/>
              <w:rPr>
                <w:color w:val="000000"/>
                <w:sz w:val="20"/>
                <w:szCs w:val="20"/>
              </w:rPr>
            </w:pPr>
            <w:r>
              <w:rPr>
                <w:color w:val="000000"/>
                <w:sz w:val="20"/>
                <w:szCs w:val="20"/>
              </w:rPr>
              <w:t xml:space="preserve">SENCo to monitor the impact of the interventions and to work with teachers to put plans in place. </w:t>
            </w:r>
          </w:p>
        </w:tc>
        <w:tc>
          <w:tcPr>
            <w:tcW w:w="1589" w:type="dxa"/>
          </w:tcPr>
          <w:p w:rsidR="00F4141F" w:rsidRDefault="001462F3">
            <w:pPr>
              <w:pBdr>
                <w:top w:val="nil"/>
                <w:left w:val="nil"/>
                <w:bottom w:val="nil"/>
                <w:right w:val="nil"/>
                <w:between w:val="nil"/>
              </w:pBdr>
              <w:spacing w:after="120"/>
              <w:ind w:left="340" w:right="284" w:hanging="170"/>
              <w:rPr>
                <w:color w:val="000000"/>
                <w:sz w:val="20"/>
                <w:szCs w:val="20"/>
              </w:rPr>
            </w:pPr>
            <w:r>
              <w:rPr>
                <w:color w:val="000000"/>
                <w:sz w:val="20"/>
                <w:szCs w:val="20"/>
              </w:rPr>
              <w:t>SENCo</w:t>
            </w:r>
          </w:p>
        </w:tc>
        <w:tc>
          <w:tcPr>
            <w:tcW w:w="1474" w:type="dxa"/>
          </w:tcPr>
          <w:p w:rsidR="00F4141F" w:rsidRDefault="001462F3">
            <w:pPr>
              <w:pBdr>
                <w:top w:val="nil"/>
                <w:left w:val="nil"/>
                <w:bottom w:val="nil"/>
                <w:right w:val="nil"/>
                <w:between w:val="nil"/>
              </w:pBdr>
              <w:spacing w:after="120"/>
              <w:ind w:left="340" w:right="-18" w:hanging="170"/>
              <w:rPr>
                <w:color w:val="000000"/>
                <w:sz w:val="20"/>
                <w:szCs w:val="20"/>
              </w:rPr>
            </w:pPr>
            <w:r>
              <w:rPr>
                <w:color w:val="000000"/>
                <w:sz w:val="20"/>
                <w:szCs w:val="20"/>
              </w:rPr>
              <w:t xml:space="preserve">Termly </w:t>
            </w:r>
          </w:p>
        </w:tc>
      </w:tr>
      <w:tr w:rsidR="00F4141F">
        <w:tc>
          <w:tcPr>
            <w:tcW w:w="2782" w:type="dxa"/>
            <w:shd w:val="clear" w:color="auto" w:fill="auto"/>
            <w:tcMar>
              <w:top w:w="113" w:type="dxa"/>
              <w:bottom w:w="113" w:type="dxa"/>
            </w:tcMar>
          </w:tcPr>
          <w:p w:rsidR="00F4141F" w:rsidRDefault="001462F3">
            <w:pPr>
              <w:widowControl w:val="0"/>
              <w:spacing w:after="240"/>
              <w:rPr>
                <w:rFonts w:ascii="Times" w:eastAsia="Times" w:hAnsi="Times" w:cs="Times"/>
                <w:sz w:val="20"/>
                <w:szCs w:val="20"/>
              </w:rPr>
            </w:pPr>
            <w:r>
              <w:rPr>
                <w:sz w:val="20"/>
                <w:szCs w:val="20"/>
              </w:rPr>
              <w:lastRenderedPageBreak/>
              <w:t xml:space="preserve">Ensure targeted children have a good start to their learning day at school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2113" w:type="dxa"/>
            <w:shd w:val="clear" w:color="auto" w:fill="auto"/>
            <w:tcMar>
              <w:top w:w="113" w:type="dxa"/>
              <w:bottom w:w="113" w:type="dxa"/>
            </w:tcMar>
          </w:tcPr>
          <w:p w:rsidR="00F4141F" w:rsidRDefault="001462F3">
            <w:pPr>
              <w:widowControl w:val="0"/>
              <w:spacing w:after="240"/>
              <w:rPr>
                <w:rFonts w:ascii="Times" w:eastAsia="Times" w:hAnsi="Times" w:cs="Times"/>
                <w:sz w:val="20"/>
                <w:szCs w:val="20"/>
              </w:rPr>
            </w:pPr>
            <w:r>
              <w:rPr>
                <w:sz w:val="20"/>
                <w:szCs w:val="20"/>
              </w:rPr>
              <w:t xml:space="preserve">The school will look at ways to support Pupil Premium children in attending breakfast club.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3355" w:type="dxa"/>
          </w:tcPr>
          <w:p w:rsidR="00F4141F" w:rsidRDefault="001462F3">
            <w:pPr>
              <w:widowControl w:val="0"/>
              <w:spacing w:after="240"/>
              <w:rPr>
                <w:rFonts w:ascii="Times" w:eastAsia="Times" w:hAnsi="Times" w:cs="Times"/>
                <w:sz w:val="20"/>
                <w:szCs w:val="20"/>
              </w:rPr>
            </w:pPr>
            <w:r>
              <w:rPr>
                <w:sz w:val="20"/>
                <w:szCs w:val="20"/>
              </w:rPr>
              <w:t>This provides a location for social and emotional learning as well as a balanced nutritional breakfast.</w:t>
            </w:r>
            <w:r>
              <w:rPr>
                <w:rFonts w:ascii="MS Mincho" w:eastAsia="MS Mincho" w:hAnsi="MS Mincho" w:cs="MS Mincho"/>
                <w:sz w:val="20"/>
                <w:szCs w:val="20"/>
              </w:rPr>
              <w:t> </w:t>
            </w:r>
            <w:r>
              <w:rPr>
                <w:sz w:val="20"/>
                <w:szCs w:val="20"/>
              </w:rPr>
              <w:t xml:space="preserve">This good start to the day has also had a good impact on attendance and punctuality and therefore in all aspects affects the children’s readiness to learn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3340" w:type="dxa"/>
          </w:tcPr>
          <w:p w:rsidR="00F4141F" w:rsidRDefault="001462F3">
            <w:pPr>
              <w:widowControl w:val="0"/>
              <w:spacing w:after="240"/>
              <w:rPr>
                <w:rFonts w:ascii="Times" w:eastAsia="Times" w:hAnsi="Times" w:cs="Times"/>
                <w:sz w:val="20"/>
                <w:szCs w:val="20"/>
              </w:rPr>
            </w:pPr>
            <w:r>
              <w:rPr>
                <w:sz w:val="20"/>
                <w:szCs w:val="20"/>
              </w:rPr>
              <w:t xml:space="preserve">As a part of the already established breakfast club. Breakfast club TA to help children access reading or ICT homework to reinforce learning.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1589"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Head</w:t>
            </w:r>
          </w:p>
        </w:tc>
        <w:tc>
          <w:tcPr>
            <w:tcW w:w="1474"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Half termly</w:t>
            </w:r>
          </w:p>
        </w:tc>
      </w:tr>
      <w:tr w:rsidR="00F4141F">
        <w:tc>
          <w:tcPr>
            <w:tcW w:w="2782" w:type="dxa"/>
            <w:shd w:val="clear" w:color="auto" w:fill="auto"/>
            <w:tcMar>
              <w:top w:w="113" w:type="dxa"/>
              <w:bottom w:w="113" w:type="dxa"/>
            </w:tcMar>
          </w:tcPr>
          <w:p w:rsidR="00F4141F" w:rsidRDefault="001462F3">
            <w:pPr>
              <w:widowControl w:val="0"/>
              <w:spacing w:after="240"/>
              <w:rPr>
                <w:rFonts w:ascii="Times" w:eastAsia="Times" w:hAnsi="Times" w:cs="Times"/>
                <w:sz w:val="20"/>
                <w:szCs w:val="20"/>
              </w:rPr>
            </w:pPr>
            <w:r>
              <w:rPr>
                <w:sz w:val="20"/>
                <w:szCs w:val="20"/>
              </w:rPr>
              <w:t xml:space="preserve">Ensure children have access to extra-curricular activities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2113" w:type="dxa"/>
            <w:shd w:val="clear" w:color="auto" w:fill="auto"/>
            <w:tcMar>
              <w:top w:w="113" w:type="dxa"/>
              <w:bottom w:w="113" w:type="dxa"/>
            </w:tcMar>
          </w:tcPr>
          <w:p w:rsidR="00F4141F" w:rsidRDefault="001462F3">
            <w:pPr>
              <w:widowControl w:val="0"/>
              <w:spacing w:after="240"/>
              <w:rPr>
                <w:rFonts w:ascii="Times" w:eastAsia="Times" w:hAnsi="Times" w:cs="Times"/>
                <w:sz w:val="20"/>
                <w:szCs w:val="20"/>
              </w:rPr>
            </w:pPr>
            <w:r>
              <w:rPr>
                <w:sz w:val="20"/>
                <w:szCs w:val="20"/>
              </w:rPr>
              <w:t xml:space="preserve">The school will look at ways to support PP pupils to attend CAST sessions.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3355" w:type="dxa"/>
          </w:tcPr>
          <w:p w:rsidR="00F4141F" w:rsidRDefault="001462F3">
            <w:pPr>
              <w:widowControl w:val="0"/>
              <w:spacing w:after="240"/>
              <w:rPr>
                <w:rFonts w:ascii="Times" w:eastAsia="Times" w:hAnsi="Times" w:cs="Times"/>
                <w:sz w:val="20"/>
                <w:szCs w:val="20"/>
              </w:rPr>
            </w:pPr>
            <w:r>
              <w:rPr>
                <w:sz w:val="20"/>
                <w:szCs w:val="20"/>
              </w:rPr>
              <w:t xml:space="preserve">This provides a location for social and emotional learning.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3340" w:type="dxa"/>
          </w:tcPr>
          <w:p w:rsidR="00F4141F" w:rsidRDefault="001462F3">
            <w:pPr>
              <w:widowControl w:val="0"/>
              <w:spacing w:after="240"/>
              <w:rPr>
                <w:rFonts w:ascii="Times" w:eastAsia="Times" w:hAnsi="Times" w:cs="Times"/>
                <w:sz w:val="20"/>
                <w:szCs w:val="20"/>
              </w:rPr>
            </w:pPr>
            <w:r>
              <w:rPr>
                <w:sz w:val="20"/>
                <w:szCs w:val="20"/>
              </w:rPr>
              <w:t xml:space="preserve">CAST staff to engage with the children and help them in their play. Opportunities for children to complete ICT homework.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1589"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Head/ CAST staff</w:t>
            </w:r>
          </w:p>
        </w:tc>
        <w:tc>
          <w:tcPr>
            <w:tcW w:w="1474"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Half termly</w:t>
            </w:r>
          </w:p>
        </w:tc>
      </w:tr>
      <w:tr w:rsidR="00F4141F">
        <w:tc>
          <w:tcPr>
            <w:tcW w:w="2782" w:type="dxa"/>
            <w:shd w:val="clear" w:color="auto" w:fill="auto"/>
            <w:tcMar>
              <w:top w:w="113" w:type="dxa"/>
              <w:bottom w:w="113" w:type="dxa"/>
            </w:tcMar>
          </w:tcPr>
          <w:p w:rsidR="00F4141F" w:rsidRDefault="001462F3">
            <w:pPr>
              <w:widowControl w:val="0"/>
              <w:spacing w:after="240"/>
              <w:rPr>
                <w:rFonts w:ascii="Times" w:eastAsia="Times" w:hAnsi="Times" w:cs="Times"/>
                <w:sz w:val="20"/>
                <w:szCs w:val="20"/>
              </w:rPr>
            </w:pPr>
            <w:r>
              <w:rPr>
                <w:sz w:val="20"/>
                <w:szCs w:val="20"/>
              </w:rPr>
              <w:t xml:space="preserve">Access to educational visits for all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2113" w:type="dxa"/>
            <w:shd w:val="clear" w:color="auto" w:fill="auto"/>
            <w:tcMar>
              <w:top w:w="113" w:type="dxa"/>
              <w:bottom w:w="113" w:type="dxa"/>
            </w:tcMar>
          </w:tcPr>
          <w:p w:rsidR="00F4141F" w:rsidRDefault="001462F3">
            <w:pPr>
              <w:widowControl w:val="0"/>
              <w:spacing w:after="240"/>
              <w:rPr>
                <w:rFonts w:ascii="Times" w:eastAsia="Times" w:hAnsi="Times" w:cs="Times"/>
                <w:sz w:val="20"/>
                <w:szCs w:val="20"/>
              </w:rPr>
            </w:pPr>
            <w:bookmarkStart w:id="0" w:name="_heading=h.gjdgxs" w:colFirst="0" w:colLast="0"/>
            <w:bookmarkEnd w:id="0"/>
            <w:r>
              <w:rPr>
                <w:sz w:val="20"/>
                <w:szCs w:val="20"/>
              </w:rPr>
              <w:t xml:space="preserve">To ensure that all children are able to attend the residential visits and field trips by </w:t>
            </w:r>
            <w:proofErr w:type="spellStart"/>
            <w:r>
              <w:rPr>
                <w:sz w:val="20"/>
                <w:szCs w:val="20"/>
              </w:rPr>
              <w:t>subsidising</w:t>
            </w:r>
            <w:proofErr w:type="spellEnd"/>
            <w:r>
              <w:rPr>
                <w:sz w:val="20"/>
                <w:szCs w:val="20"/>
              </w:rPr>
              <w:t xml:space="preserve"> these.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3355" w:type="dxa"/>
          </w:tcPr>
          <w:p w:rsidR="00F4141F" w:rsidRDefault="001462F3">
            <w:pPr>
              <w:widowControl w:val="0"/>
              <w:spacing w:after="240"/>
              <w:rPr>
                <w:rFonts w:ascii="Times" w:eastAsia="Times" w:hAnsi="Times" w:cs="Times"/>
                <w:sz w:val="20"/>
                <w:szCs w:val="20"/>
              </w:rPr>
            </w:pPr>
            <w:r>
              <w:rPr>
                <w:sz w:val="20"/>
                <w:szCs w:val="20"/>
              </w:rPr>
              <w:t xml:space="preserve">This universal benefit is planned to reflect the falling income for vulnerable families as a result of the government’s welfare reforms.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3340" w:type="dxa"/>
          </w:tcPr>
          <w:p w:rsidR="00F4141F" w:rsidRDefault="001462F3">
            <w:pPr>
              <w:widowControl w:val="0"/>
              <w:spacing w:after="240"/>
              <w:rPr>
                <w:rFonts w:ascii="Times" w:eastAsia="Times" w:hAnsi="Times" w:cs="Times"/>
                <w:sz w:val="20"/>
                <w:szCs w:val="20"/>
              </w:rPr>
            </w:pPr>
            <w:r>
              <w:rPr>
                <w:sz w:val="20"/>
                <w:szCs w:val="20"/>
              </w:rPr>
              <w:t xml:space="preserve">Take up of this subsidy will be monitored by the School Business Manager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1589"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Head</w:t>
            </w:r>
          </w:p>
        </w:tc>
        <w:tc>
          <w:tcPr>
            <w:tcW w:w="1474"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Half termly</w:t>
            </w:r>
          </w:p>
        </w:tc>
      </w:tr>
      <w:tr w:rsidR="00F4141F">
        <w:trPr>
          <w:trHeight w:val="336"/>
        </w:trPr>
        <w:tc>
          <w:tcPr>
            <w:tcW w:w="13179" w:type="dxa"/>
            <w:gridSpan w:val="5"/>
            <w:shd w:val="clear" w:color="auto" w:fill="auto"/>
            <w:tcMar>
              <w:top w:w="113" w:type="dxa"/>
              <w:bottom w:w="113" w:type="dxa"/>
            </w:tcMar>
          </w:tcPr>
          <w:p w:rsidR="00F4141F" w:rsidRDefault="001462F3">
            <w:pPr>
              <w:pBdr>
                <w:top w:val="nil"/>
                <w:left w:val="nil"/>
                <w:bottom w:val="nil"/>
                <w:right w:val="nil"/>
                <w:between w:val="nil"/>
              </w:pBdr>
              <w:spacing w:after="60"/>
              <w:jc w:val="right"/>
              <w:rPr>
                <w:rFonts w:ascii="Arial" w:eastAsia="Arial" w:hAnsi="Arial" w:cs="Arial"/>
                <w:color w:val="000000"/>
                <w:sz w:val="20"/>
                <w:szCs w:val="20"/>
              </w:rPr>
            </w:pPr>
            <w:r>
              <w:rPr>
                <w:rFonts w:ascii="Arial" w:eastAsia="Arial" w:hAnsi="Arial" w:cs="Arial"/>
                <w:color w:val="000000"/>
                <w:sz w:val="20"/>
                <w:szCs w:val="20"/>
              </w:rPr>
              <w:t>Total budgeted cost:</w:t>
            </w:r>
          </w:p>
        </w:tc>
        <w:tc>
          <w:tcPr>
            <w:tcW w:w="1474"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w:t>
            </w:r>
            <w:r w:rsidR="00FA7F13">
              <w:rPr>
                <w:rFonts w:ascii="Arial" w:eastAsia="Arial" w:hAnsi="Arial" w:cs="Arial"/>
                <w:color w:val="000000"/>
                <w:sz w:val="20"/>
                <w:szCs w:val="20"/>
              </w:rPr>
              <w:t>4339.50</w:t>
            </w:r>
            <w:bookmarkStart w:id="1" w:name="_GoBack"/>
            <w:bookmarkEnd w:id="1"/>
          </w:p>
        </w:tc>
      </w:tr>
    </w:tbl>
    <w:p w:rsidR="00F4141F" w:rsidRDefault="00F4141F">
      <w:pPr>
        <w:pBdr>
          <w:top w:val="nil"/>
          <w:left w:val="nil"/>
          <w:bottom w:val="nil"/>
          <w:right w:val="nil"/>
          <w:between w:val="nil"/>
        </w:pBdr>
        <w:spacing w:after="120"/>
        <w:rPr>
          <w:rFonts w:ascii="Arial" w:eastAsia="Arial" w:hAnsi="Arial" w:cs="Arial"/>
          <w:color w:val="000000"/>
          <w:sz w:val="20"/>
          <w:szCs w:val="20"/>
        </w:rPr>
      </w:pPr>
    </w:p>
    <w:p w:rsidR="00F4141F" w:rsidRDefault="00F4141F">
      <w:pPr>
        <w:pBdr>
          <w:top w:val="nil"/>
          <w:left w:val="nil"/>
          <w:bottom w:val="nil"/>
          <w:right w:val="nil"/>
          <w:between w:val="nil"/>
        </w:pBdr>
        <w:spacing w:after="120"/>
        <w:rPr>
          <w:rFonts w:ascii="Arial" w:eastAsia="Arial" w:hAnsi="Arial" w:cs="Arial"/>
          <w:color w:val="000000"/>
          <w:sz w:val="20"/>
          <w:szCs w:val="20"/>
        </w:rPr>
      </w:pPr>
    </w:p>
    <w:p w:rsidR="00F4141F" w:rsidRDefault="001462F3">
      <w:pPr>
        <w:pBdr>
          <w:top w:val="nil"/>
          <w:left w:val="nil"/>
          <w:bottom w:val="nil"/>
          <w:right w:val="nil"/>
          <w:between w:val="nil"/>
        </w:pBdr>
        <w:spacing w:before="360" w:after="120" w:line="259" w:lineRule="auto"/>
        <w:jc w:val="center"/>
        <w:rPr>
          <w:rFonts w:ascii="Arial" w:eastAsia="Arial" w:hAnsi="Arial" w:cs="Arial"/>
          <w:b/>
          <w:color w:val="0070C0"/>
          <w:sz w:val="32"/>
          <w:szCs w:val="32"/>
        </w:rPr>
      </w:pPr>
      <w:r>
        <w:rPr>
          <w:rFonts w:ascii="Arial" w:eastAsia="Arial" w:hAnsi="Arial" w:cs="Arial"/>
          <w:b/>
          <w:color w:val="0070C0"/>
          <w:sz w:val="32"/>
          <w:szCs w:val="32"/>
        </w:rPr>
        <w:t>Review of expenditure from previous academic year 2020 to 2021</w:t>
      </w:r>
    </w:p>
    <w:p w:rsidR="00F4141F" w:rsidRDefault="00F4141F">
      <w:pPr>
        <w:pBdr>
          <w:top w:val="nil"/>
          <w:left w:val="nil"/>
          <w:bottom w:val="nil"/>
          <w:right w:val="nil"/>
          <w:between w:val="nil"/>
        </w:pBdr>
        <w:spacing w:after="120"/>
        <w:rPr>
          <w:rFonts w:ascii="Arial" w:eastAsia="Arial" w:hAnsi="Arial" w:cs="Arial"/>
          <w:color w:val="000000"/>
          <w:sz w:val="20"/>
          <w:szCs w:val="20"/>
        </w:rPr>
      </w:pPr>
    </w:p>
    <w:tbl>
      <w:tblPr>
        <w:tblStyle w:val="a8"/>
        <w:tblW w:w="14653"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3037"/>
        <w:gridCol w:w="3060"/>
        <w:gridCol w:w="3330"/>
        <w:gridCol w:w="3178"/>
        <w:gridCol w:w="2048"/>
      </w:tblGrid>
      <w:tr w:rsidR="00F4141F">
        <w:tc>
          <w:tcPr>
            <w:tcW w:w="14653" w:type="dxa"/>
            <w:gridSpan w:val="5"/>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F4141F" w:rsidRDefault="001462F3">
            <w:pPr>
              <w:pBdr>
                <w:top w:val="nil"/>
                <w:left w:val="nil"/>
                <w:bottom w:val="nil"/>
                <w:right w:val="nil"/>
                <w:between w:val="nil"/>
              </w:pBdr>
              <w:rPr>
                <w:rFonts w:ascii="Arial" w:eastAsia="Arial" w:hAnsi="Arial" w:cs="Arial"/>
                <w:smallCaps/>
                <w:color w:val="F8F8F8"/>
                <w:sz w:val="20"/>
                <w:szCs w:val="20"/>
              </w:rPr>
            </w:pPr>
            <w:r>
              <w:rPr>
                <w:rFonts w:ascii="Arial" w:eastAsia="Arial" w:hAnsi="Arial" w:cs="Arial"/>
                <w:smallCaps/>
                <w:color w:val="F8F8F8"/>
                <w:sz w:val="20"/>
                <w:szCs w:val="20"/>
              </w:rPr>
              <w:t>PREVIOUS ACADEMIC YEAR 2019-2020</w:t>
            </w:r>
          </w:p>
        </w:tc>
      </w:tr>
      <w:tr w:rsidR="00F4141F">
        <w:tc>
          <w:tcPr>
            <w:tcW w:w="14653" w:type="dxa"/>
            <w:gridSpan w:val="5"/>
            <w:shd w:val="clear" w:color="auto" w:fill="9CC2E5"/>
            <w:tcMar>
              <w:top w:w="113" w:type="dxa"/>
              <w:bottom w:w="113" w:type="dxa"/>
            </w:tcMar>
          </w:tcPr>
          <w:p w:rsidR="00F4141F" w:rsidRDefault="00F4141F">
            <w:pPr>
              <w:pBdr>
                <w:top w:val="nil"/>
                <w:left w:val="nil"/>
                <w:bottom w:val="nil"/>
                <w:right w:val="nil"/>
                <w:between w:val="nil"/>
              </w:pBdr>
              <w:spacing w:after="60"/>
              <w:rPr>
                <w:rFonts w:ascii="Arial" w:eastAsia="Arial" w:hAnsi="Arial" w:cs="Arial"/>
                <w:color w:val="000000"/>
                <w:sz w:val="20"/>
                <w:szCs w:val="20"/>
              </w:rPr>
            </w:pPr>
          </w:p>
        </w:tc>
      </w:tr>
      <w:tr w:rsidR="00F4141F">
        <w:tc>
          <w:tcPr>
            <w:tcW w:w="14653" w:type="dxa"/>
            <w:gridSpan w:val="5"/>
            <w:shd w:val="clear" w:color="auto" w:fill="9CC2E5"/>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Quality of teaching for all</w:t>
            </w:r>
          </w:p>
        </w:tc>
      </w:tr>
      <w:tr w:rsidR="00F4141F">
        <w:tc>
          <w:tcPr>
            <w:tcW w:w="3037"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Action</w:t>
            </w:r>
          </w:p>
        </w:tc>
        <w:tc>
          <w:tcPr>
            <w:tcW w:w="3060"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Intended outcome</w:t>
            </w:r>
          </w:p>
        </w:tc>
        <w:tc>
          <w:tcPr>
            <w:tcW w:w="3330"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Impact</w:t>
            </w:r>
          </w:p>
        </w:tc>
        <w:tc>
          <w:tcPr>
            <w:tcW w:w="3178"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Lessons learned</w:t>
            </w:r>
          </w:p>
        </w:tc>
        <w:tc>
          <w:tcPr>
            <w:tcW w:w="2048"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Cost</w:t>
            </w:r>
          </w:p>
        </w:tc>
      </w:tr>
      <w:tr w:rsidR="00F4141F">
        <w:tc>
          <w:tcPr>
            <w:tcW w:w="3037" w:type="dxa"/>
            <w:shd w:val="clear" w:color="auto" w:fill="auto"/>
            <w:tcMar>
              <w:top w:w="113" w:type="dxa"/>
              <w:bottom w:w="113" w:type="dxa"/>
            </w:tcMar>
          </w:tcPr>
          <w:p w:rsidR="00F4141F" w:rsidRDefault="001462F3">
            <w:pPr>
              <w:widowControl w:val="0"/>
              <w:spacing w:after="240"/>
              <w:rPr>
                <w:rFonts w:ascii="Times" w:eastAsia="Times" w:hAnsi="Times" w:cs="Times"/>
                <w:sz w:val="20"/>
                <w:szCs w:val="20"/>
              </w:rPr>
            </w:pPr>
            <w:r>
              <w:rPr>
                <w:sz w:val="20"/>
                <w:szCs w:val="20"/>
              </w:rPr>
              <w:t xml:space="preserve">Improving the well-being and engagement of pupil premium children upon their return to school.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3060"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Headteacher and SENCo to monitor the progress and well-being of pupils as they return to school and to support class teachers with their transition. </w:t>
            </w:r>
          </w:p>
        </w:tc>
        <w:tc>
          <w:tcPr>
            <w:tcW w:w="3330"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Pupils were able to return to school and adapt to being in full time education. Pupil Premium attendance was 96.14%. </w:t>
            </w:r>
          </w:p>
        </w:tc>
        <w:tc>
          <w:tcPr>
            <w:tcW w:w="3178"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As a school we will place a huge emphasis on all children’s well-being and mental health making this a top priority.  </w:t>
            </w:r>
          </w:p>
        </w:tc>
        <w:tc>
          <w:tcPr>
            <w:tcW w:w="2048"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SENCo Leadership time based on a daily rate of £205.77.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r>
      <w:tr w:rsidR="00F4141F">
        <w:tc>
          <w:tcPr>
            <w:tcW w:w="3037"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Raising the attainment of high attaining KS1 and KS2 children in reading, writing and </w:t>
            </w:r>
            <w:proofErr w:type="spellStart"/>
            <w:r>
              <w:rPr>
                <w:rFonts w:ascii="Arial" w:eastAsia="Arial" w:hAnsi="Arial" w:cs="Arial"/>
                <w:color w:val="000000"/>
                <w:sz w:val="20"/>
                <w:szCs w:val="20"/>
              </w:rPr>
              <w:t>maths</w:t>
            </w:r>
            <w:proofErr w:type="spellEnd"/>
            <w:r>
              <w:rPr>
                <w:rFonts w:ascii="Arial" w:eastAsia="Arial" w:hAnsi="Arial" w:cs="Arial"/>
                <w:color w:val="000000"/>
                <w:sz w:val="20"/>
                <w:szCs w:val="20"/>
              </w:rPr>
              <w:t xml:space="preserve">. </w:t>
            </w:r>
          </w:p>
        </w:tc>
        <w:tc>
          <w:tcPr>
            <w:tcW w:w="3060"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School to invest in staff CPD to raise standards in teaching.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3330"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Staff will have better subject knowledge in the teaching of core subjects. </w:t>
            </w:r>
          </w:p>
        </w:tc>
        <w:tc>
          <w:tcPr>
            <w:tcW w:w="3178"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School to purchase decodable reading books from September 2021.</w:t>
            </w:r>
          </w:p>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All teachers to follow </w:t>
            </w:r>
            <w:proofErr w:type="spellStart"/>
            <w:r>
              <w:rPr>
                <w:rFonts w:ascii="Arial" w:eastAsia="Arial" w:hAnsi="Arial" w:cs="Arial"/>
                <w:color w:val="000000"/>
                <w:sz w:val="20"/>
                <w:szCs w:val="20"/>
              </w:rPr>
              <w:t>maths</w:t>
            </w:r>
            <w:proofErr w:type="spellEnd"/>
            <w:r>
              <w:rPr>
                <w:rFonts w:ascii="Arial" w:eastAsia="Arial" w:hAnsi="Arial" w:cs="Arial"/>
                <w:color w:val="000000"/>
                <w:sz w:val="20"/>
                <w:szCs w:val="20"/>
              </w:rPr>
              <w:t xml:space="preserve"> and English policy consistently across the school. </w:t>
            </w:r>
          </w:p>
        </w:tc>
        <w:tc>
          <w:tcPr>
            <w:tcW w:w="2048"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White Rose online CPD £258</w:t>
            </w:r>
          </w:p>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NQT training £350</w:t>
            </w:r>
          </w:p>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Global Citizenship training £300</w:t>
            </w:r>
          </w:p>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Writing Progression £95</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r>
      <w:tr w:rsidR="00F4141F">
        <w:tc>
          <w:tcPr>
            <w:tcW w:w="14653" w:type="dxa"/>
            <w:gridSpan w:val="5"/>
            <w:shd w:val="clear" w:color="auto" w:fill="9CC2E5"/>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Targeted support</w:t>
            </w:r>
          </w:p>
        </w:tc>
      </w:tr>
      <w:tr w:rsidR="00F4141F">
        <w:tc>
          <w:tcPr>
            <w:tcW w:w="3037"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Action</w:t>
            </w:r>
          </w:p>
        </w:tc>
        <w:tc>
          <w:tcPr>
            <w:tcW w:w="3060"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Intended outcome</w:t>
            </w:r>
          </w:p>
        </w:tc>
        <w:tc>
          <w:tcPr>
            <w:tcW w:w="3330"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Impact</w:t>
            </w:r>
          </w:p>
        </w:tc>
        <w:tc>
          <w:tcPr>
            <w:tcW w:w="3178"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Lessons learned</w:t>
            </w:r>
          </w:p>
        </w:tc>
        <w:tc>
          <w:tcPr>
            <w:tcW w:w="2048"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Cost</w:t>
            </w:r>
          </w:p>
        </w:tc>
      </w:tr>
      <w:tr w:rsidR="00F4141F">
        <w:tc>
          <w:tcPr>
            <w:tcW w:w="3037"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1"/>
                <w:szCs w:val="21"/>
              </w:rPr>
            </w:pPr>
            <w:r>
              <w:rPr>
                <w:rFonts w:ascii="Arial" w:eastAsia="Arial" w:hAnsi="Arial" w:cs="Arial"/>
                <w:color w:val="000000"/>
                <w:sz w:val="21"/>
                <w:szCs w:val="21"/>
              </w:rPr>
              <w:t>Use TA’s to deliver the most effective use of targeted support work.</w:t>
            </w:r>
          </w:p>
          <w:p w:rsidR="00F4141F" w:rsidRDefault="00F4141F">
            <w:pPr>
              <w:pBdr>
                <w:top w:val="nil"/>
                <w:left w:val="nil"/>
                <w:bottom w:val="nil"/>
                <w:right w:val="nil"/>
                <w:between w:val="nil"/>
              </w:pBdr>
              <w:spacing w:after="60"/>
              <w:rPr>
                <w:rFonts w:ascii="Arial" w:eastAsia="Arial" w:hAnsi="Arial" w:cs="Arial"/>
                <w:color w:val="000000"/>
                <w:sz w:val="21"/>
                <w:szCs w:val="21"/>
              </w:rPr>
            </w:pPr>
          </w:p>
          <w:p w:rsidR="00F4141F" w:rsidRDefault="001462F3">
            <w:pPr>
              <w:pBdr>
                <w:top w:val="nil"/>
                <w:left w:val="nil"/>
                <w:bottom w:val="nil"/>
                <w:right w:val="nil"/>
                <w:between w:val="nil"/>
              </w:pBdr>
              <w:spacing w:after="60"/>
              <w:rPr>
                <w:rFonts w:ascii="Arial" w:eastAsia="Arial" w:hAnsi="Arial" w:cs="Arial"/>
                <w:color w:val="000000"/>
                <w:sz w:val="21"/>
                <w:szCs w:val="21"/>
              </w:rPr>
            </w:pPr>
            <w:r>
              <w:rPr>
                <w:rFonts w:ascii="Arial" w:eastAsia="Arial" w:hAnsi="Arial" w:cs="Arial"/>
                <w:color w:val="000000"/>
                <w:sz w:val="21"/>
                <w:szCs w:val="21"/>
              </w:rPr>
              <w:t>2020/21 to run the following sessions:</w:t>
            </w:r>
          </w:p>
          <w:p w:rsidR="00F4141F" w:rsidRDefault="001462F3">
            <w:pPr>
              <w:pBdr>
                <w:top w:val="nil"/>
                <w:left w:val="nil"/>
                <w:bottom w:val="nil"/>
                <w:right w:val="nil"/>
                <w:between w:val="nil"/>
              </w:pBdr>
              <w:spacing w:after="60"/>
              <w:rPr>
                <w:rFonts w:ascii="Arial" w:eastAsia="Arial" w:hAnsi="Arial" w:cs="Arial"/>
                <w:color w:val="000000"/>
                <w:sz w:val="21"/>
                <w:szCs w:val="21"/>
              </w:rPr>
            </w:pPr>
            <w:r>
              <w:rPr>
                <w:rFonts w:ascii="Arial" w:eastAsia="Arial" w:hAnsi="Arial" w:cs="Arial"/>
                <w:color w:val="000000"/>
                <w:sz w:val="21"/>
                <w:szCs w:val="21"/>
              </w:rPr>
              <w:t xml:space="preserve">Read Write Inc </w:t>
            </w:r>
          </w:p>
          <w:p w:rsidR="00F4141F" w:rsidRDefault="001462F3">
            <w:pPr>
              <w:pBdr>
                <w:top w:val="nil"/>
                <w:left w:val="nil"/>
                <w:bottom w:val="nil"/>
                <w:right w:val="nil"/>
                <w:between w:val="nil"/>
              </w:pBdr>
              <w:spacing w:after="60"/>
              <w:rPr>
                <w:rFonts w:ascii="Arial" w:eastAsia="Arial" w:hAnsi="Arial" w:cs="Arial"/>
                <w:color w:val="000000"/>
                <w:sz w:val="21"/>
                <w:szCs w:val="21"/>
              </w:rPr>
            </w:pPr>
            <w:r>
              <w:rPr>
                <w:rFonts w:ascii="Arial" w:eastAsia="Arial" w:hAnsi="Arial" w:cs="Arial"/>
                <w:color w:val="000000"/>
                <w:sz w:val="21"/>
                <w:szCs w:val="21"/>
              </w:rPr>
              <w:t>Spirals</w:t>
            </w:r>
          </w:p>
          <w:p w:rsidR="00F4141F" w:rsidRDefault="001462F3">
            <w:pPr>
              <w:pBdr>
                <w:top w:val="nil"/>
                <w:left w:val="nil"/>
                <w:bottom w:val="nil"/>
                <w:right w:val="nil"/>
                <w:between w:val="nil"/>
              </w:pBdr>
              <w:spacing w:after="60"/>
              <w:rPr>
                <w:rFonts w:ascii="Arial" w:eastAsia="Arial" w:hAnsi="Arial" w:cs="Arial"/>
                <w:color w:val="000000"/>
                <w:sz w:val="21"/>
                <w:szCs w:val="21"/>
              </w:rPr>
            </w:pPr>
            <w:r>
              <w:rPr>
                <w:rFonts w:ascii="Arial" w:eastAsia="Arial" w:hAnsi="Arial" w:cs="Arial"/>
                <w:color w:val="000000"/>
                <w:sz w:val="21"/>
                <w:szCs w:val="21"/>
              </w:rPr>
              <w:lastRenderedPageBreak/>
              <w:t>Power of 2</w:t>
            </w:r>
          </w:p>
          <w:p w:rsidR="00F4141F" w:rsidRDefault="001462F3">
            <w:pPr>
              <w:pBdr>
                <w:top w:val="nil"/>
                <w:left w:val="nil"/>
                <w:bottom w:val="nil"/>
                <w:right w:val="nil"/>
                <w:between w:val="nil"/>
              </w:pBdr>
              <w:spacing w:after="60"/>
              <w:rPr>
                <w:rFonts w:ascii="Arial" w:eastAsia="Arial" w:hAnsi="Arial" w:cs="Arial"/>
                <w:color w:val="000000"/>
                <w:sz w:val="21"/>
                <w:szCs w:val="21"/>
              </w:rPr>
            </w:pPr>
            <w:r>
              <w:rPr>
                <w:rFonts w:ascii="Arial" w:eastAsia="Arial" w:hAnsi="Arial" w:cs="Arial"/>
                <w:color w:val="000000"/>
                <w:sz w:val="21"/>
                <w:szCs w:val="21"/>
              </w:rPr>
              <w:t>Toe by Toe</w:t>
            </w:r>
          </w:p>
        </w:tc>
        <w:tc>
          <w:tcPr>
            <w:tcW w:w="3060"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1"/>
                <w:szCs w:val="21"/>
              </w:rPr>
            </w:pPr>
            <w:r>
              <w:rPr>
                <w:rFonts w:ascii="Arial" w:eastAsia="Arial" w:hAnsi="Arial" w:cs="Arial"/>
                <w:color w:val="000000"/>
                <w:sz w:val="21"/>
                <w:szCs w:val="21"/>
              </w:rPr>
              <w:lastRenderedPageBreak/>
              <w:t xml:space="preserve">Pupils make accelerated progress in reading and writing. </w:t>
            </w:r>
          </w:p>
          <w:p w:rsidR="00F4141F" w:rsidRDefault="00F4141F">
            <w:pPr>
              <w:pBdr>
                <w:top w:val="nil"/>
                <w:left w:val="nil"/>
                <w:bottom w:val="nil"/>
                <w:right w:val="nil"/>
                <w:between w:val="nil"/>
              </w:pBdr>
              <w:spacing w:after="60"/>
              <w:rPr>
                <w:rFonts w:ascii="Arial" w:eastAsia="Arial" w:hAnsi="Arial" w:cs="Arial"/>
                <w:color w:val="000000"/>
                <w:sz w:val="21"/>
                <w:szCs w:val="21"/>
              </w:rPr>
            </w:pPr>
          </w:p>
          <w:p w:rsidR="00F4141F" w:rsidRDefault="001462F3">
            <w:pPr>
              <w:pBdr>
                <w:top w:val="nil"/>
                <w:left w:val="nil"/>
                <w:bottom w:val="nil"/>
                <w:right w:val="nil"/>
                <w:between w:val="nil"/>
              </w:pBdr>
              <w:spacing w:after="60"/>
              <w:rPr>
                <w:rFonts w:ascii="Arial" w:eastAsia="Arial" w:hAnsi="Arial" w:cs="Arial"/>
                <w:color w:val="000000"/>
                <w:sz w:val="21"/>
                <w:szCs w:val="21"/>
              </w:rPr>
            </w:pPr>
            <w:r>
              <w:rPr>
                <w:rFonts w:ascii="Arial" w:eastAsia="Arial" w:hAnsi="Arial" w:cs="Arial"/>
                <w:color w:val="000000"/>
                <w:sz w:val="21"/>
                <w:szCs w:val="21"/>
              </w:rPr>
              <w:t xml:space="preserve">Pupils speech and language improves along with their confidence to engage in conversation with their peers. </w:t>
            </w:r>
          </w:p>
          <w:p w:rsidR="00F4141F" w:rsidRDefault="00F4141F">
            <w:pPr>
              <w:pBdr>
                <w:top w:val="nil"/>
                <w:left w:val="nil"/>
                <w:bottom w:val="nil"/>
                <w:right w:val="nil"/>
                <w:between w:val="nil"/>
              </w:pBdr>
              <w:spacing w:after="60"/>
              <w:rPr>
                <w:rFonts w:ascii="Arial" w:eastAsia="Arial" w:hAnsi="Arial" w:cs="Arial"/>
                <w:color w:val="000000"/>
                <w:sz w:val="21"/>
                <w:szCs w:val="21"/>
              </w:rPr>
            </w:pPr>
          </w:p>
        </w:tc>
        <w:tc>
          <w:tcPr>
            <w:tcW w:w="3330" w:type="dxa"/>
          </w:tcPr>
          <w:p w:rsidR="00F4141F" w:rsidRDefault="001462F3">
            <w:pPr>
              <w:pBdr>
                <w:top w:val="nil"/>
                <w:left w:val="nil"/>
                <w:bottom w:val="nil"/>
                <w:right w:val="nil"/>
                <w:between w:val="nil"/>
              </w:pBdr>
              <w:spacing w:after="60"/>
              <w:rPr>
                <w:rFonts w:ascii="Arial" w:eastAsia="Arial" w:hAnsi="Arial" w:cs="Arial"/>
                <w:color w:val="000000"/>
                <w:sz w:val="21"/>
                <w:szCs w:val="21"/>
              </w:rPr>
            </w:pPr>
            <w:r>
              <w:rPr>
                <w:rFonts w:ascii="Arial" w:eastAsia="Arial" w:hAnsi="Arial" w:cs="Arial"/>
                <w:color w:val="000000"/>
                <w:sz w:val="21"/>
                <w:szCs w:val="21"/>
              </w:rPr>
              <w:lastRenderedPageBreak/>
              <w:t xml:space="preserve">Pupils performed well in reading with 76% of pupils working at age expected or above. </w:t>
            </w:r>
          </w:p>
          <w:p w:rsidR="00F4141F" w:rsidRDefault="001462F3">
            <w:pPr>
              <w:pBdr>
                <w:top w:val="nil"/>
                <w:left w:val="nil"/>
                <w:bottom w:val="nil"/>
                <w:right w:val="nil"/>
                <w:between w:val="nil"/>
              </w:pBdr>
              <w:spacing w:after="60"/>
              <w:rPr>
                <w:rFonts w:ascii="Arial" w:eastAsia="Arial" w:hAnsi="Arial" w:cs="Arial"/>
                <w:color w:val="000000"/>
                <w:sz w:val="21"/>
                <w:szCs w:val="21"/>
              </w:rPr>
            </w:pPr>
            <w:r>
              <w:rPr>
                <w:rFonts w:ascii="Arial" w:eastAsia="Arial" w:hAnsi="Arial" w:cs="Arial"/>
                <w:color w:val="000000"/>
                <w:sz w:val="21"/>
                <w:szCs w:val="21"/>
              </w:rPr>
              <w:t xml:space="preserve">41% of girls working above age expected in reading. </w:t>
            </w:r>
          </w:p>
        </w:tc>
        <w:tc>
          <w:tcPr>
            <w:tcW w:w="3178" w:type="dxa"/>
          </w:tcPr>
          <w:p w:rsidR="00F4141F" w:rsidRDefault="001462F3">
            <w:pPr>
              <w:pBdr>
                <w:top w:val="nil"/>
                <w:left w:val="nil"/>
                <w:bottom w:val="nil"/>
                <w:right w:val="nil"/>
                <w:between w:val="nil"/>
              </w:pBdr>
              <w:spacing w:after="60"/>
              <w:rPr>
                <w:rFonts w:ascii="Arial" w:eastAsia="Arial" w:hAnsi="Arial" w:cs="Arial"/>
                <w:color w:val="000000"/>
                <w:sz w:val="21"/>
                <w:szCs w:val="21"/>
              </w:rPr>
            </w:pPr>
            <w:r>
              <w:rPr>
                <w:rFonts w:ascii="Arial" w:eastAsia="Arial" w:hAnsi="Arial" w:cs="Arial"/>
                <w:color w:val="000000"/>
                <w:sz w:val="21"/>
                <w:szCs w:val="21"/>
              </w:rPr>
              <w:t>To invest in TA training in Spirals from September 2021.</w:t>
            </w:r>
          </w:p>
          <w:p w:rsidR="00F4141F" w:rsidRDefault="00F4141F">
            <w:pPr>
              <w:pBdr>
                <w:top w:val="nil"/>
                <w:left w:val="nil"/>
                <w:bottom w:val="nil"/>
                <w:right w:val="nil"/>
                <w:between w:val="nil"/>
              </w:pBdr>
              <w:spacing w:after="60"/>
              <w:rPr>
                <w:rFonts w:ascii="Arial" w:eastAsia="Arial" w:hAnsi="Arial" w:cs="Arial"/>
                <w:color w:val="000000"/>
                <w:sz w:val="21"/>
                <w:szCs w:val="21"/>
              </w:rPr>
            </w:pPr>
          </w:p>
          <w:p w:rsidR="00F4141F" w:rsidRDefault="001462F3">
            <w:pPr>
              <w:pBdr>
                <w:top w:val="nil"/>
                <w:left w:val="nil"/>
                <w:bottom w:val="nil"/>
                <w:right w:val="nil"/>
                <w:between w:val="nil"/>
              </w:pBdr>
              <w:spacing w:after="60"/>
              <w:rPr>
                <w:rFonts w:ascii="Arial" w:eastAsia="Arial" w:hAnsi="Arial" w:cs="Arial"/>
                <w:color w:val="000000"/>
                <w:sz w:val="21"/>
                <w:szCs w:val="21"/>
              </w:rPr>
            </w:pPr>
            <w:r>
              <w:rPr>
                <w:rFonts w:ascii="Arial" w:eastAsia="Arial" w:hAnsi="Arial" w:cs="Arial"/>
                <w:color w:val="000000"/>
                <w:sz w:val="21"/>
                <w:szCs w:val="21"/>
              </w:rPr>
              <w:t xml:space="preserve">To monitor the impact of interventions more closely in the 2021-22 academic year. </w:t>
            </w:r>
          </w:p>
        </w:tc>
        <w:tc>
          <w:tcPr>
            <w:tcW w:w="2048"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1"/>
                <w:szCs w:val="21"/>
              </w:rPr>
            </w:pPr>
            <w:r>
              <w:rPr>
                <w:rFonts w:ascii="Arial" w:eastAsia="Arial" w:hAnsi="Arial" w:cs="Arial"/>
                <w:color w:val="000000"/>
                <w:sz w:val="21"/>
                <w:szCs w:val="21"/>
              </w:rPr>
              <w:t xml:space="preserve">£4500 – cost of TA support. </w:t>
            </w:r>
          </w:p>
        </w:tc>
      </w:tr>
      <w:tr w:rsidR="00F4141F">
        <w:tc>
          <w:tcPr>
            <w:tcW w:w="14653" w:type="dxa"/>
            <w:gridSpan w:val="5"/>
            <w:shd w:val="clear" w:color="auto" w:fill="9CC2E5"/>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Other approaches</w:t>
            </w:r>
          </w:p>
        </w:tc>
      </w:tr>
      <w:tr w:rsidR="00F4141F">
        <w:tc>
          <w:tcPr>
            <w:tcW w:w="3037"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Action</w:t>
            </w:r>
          </w:p>
        </w:tc>
        <w:tc>
          <w:tcPr>
            <w:tcW w:w="3060"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Intended outcome</w:t>
            </w:r>
          </w:p>
        </w:tc>
        <w:tc>
          <w:tcPr>
            <w:tcW w:w="3330"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Impact</w:t>
            </w:r>
          </w:p>
        </w:tc>
        <w:tc>
          <w:tcPr>
            <w:tcW w:w="3178"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Lessons learned</w:t>
            </w:r>
          </w:p>
        </w:tc>
        <w:tc>
          <w:tcPr>
            <w:tcW w:w="2048"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Cost</w:t>
            </w:r>
          </w:p>
        </w:tc>
      </w:tr>
      <w:tr w:rsidR="00F4141F">
        <w:tc>
          <w:tcPr>
            <w:tcW w:w="3037" w:type="dxa"/>
            <w:shd w:val="clear" w:color="auto" w:fill="auto"/>
            <w:tcMar>
              <w:top w:w="113" w:type="dxa"/>
              <w:bottom w:w="113" w:type="dxa"/>
            </w:tcMar>
          </w:tcPr>
          <w:p w:rsidR="00F4141F" w:rsidRDefault="001462F3">
            <w:pPr>
              <w:widowControl w:val="0"/>
              <w:spacing w:after="240"/>
              <w:rPr>
                <w:rFonts w:ascii="Times" w:eastAsia="Times" w:hAnsi="Times" w:cs="Times"/>
              </w:rPr>
            </w:pPr>
            <w:r>
              <w:t xml:space="preserve">To ensure that targeted children have a good start to their learning day at school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3060"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Children to have a proper breakfast and be ready to start the day. School to provide free access to the breakfast club for all Pupil Premium children. </w:t>
            </w:r>
          </w:p>
        </w:tc>
        <w:tc>
          <w:tcPr>
            <w:tcW w:w="3330"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Over a third of pupil premium children attended the breakfast club at some points of the year. </w:t>
            </w:r>
          </w:p>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Access to breakfast club supported one PP family with arriving at school earlier. </w:t>
            </w:r>
          </w:p>
        </w:tc>
        <w:tc>
          <w:tcPr>
            <w:tcW w:w="3178"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To continue offering this provision in 2021-22. To contact all PP families in September to inform them of this FREE provision. </w:t>
            </w:r>
          </w:p>
        </w:tc>
        <w:tc>
          <w:tcPr>
            <w:tcW w:w="2048"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£1000 – Approximate costs for the 2020-21 academic year. </w:t>
            </w:r>
          </w:p>
        </w:tc>
      </w:tr>
      <w:tr w:rsidR="00F4141F">
        <w:tc>
          <w:tcPr>
            <w:tcW w:w="3037" w:type="dxa"/>
            <w:shd w:val="clear" w:color="auto" w:fill="auto"/>
            <w:tcMar>
              <w:top w:w="113" w:type="dxa"/>
              <w:bottom w:w="113" w:type="dxa"/>
            </w:tcMar>
          </w:tcPr>
          <w:p w:rsidR="00F4141F" w:rsidRDefault="001462F3">
            <w:pPr>
              <w:widowControl w:val="0"/>
              <w:spacing w:after="240"/>
              <w:rPr>
                <w:rFonts w:ascii="Times" w:eastAsia="Times" w:hAnsi="Times" w:cs="Times"/>
              </w:rPr>
            </w:pPr>
            <w:r>
              <w:t xml:space="preserve">Ensure children have access to extra-curricular activities </w:t>
            </w:r>
          </w:p>
          <w:p w:rsidR="00F4141F" w:rsidRDefault="00F4141F">
            <w:pPr>
              <w:pBdr>
                <w:top w:val="nil"/>
                <w:left w:val="nil"/>
                <w:bottom w:val="nil"/>
                <w:right w:val="nil"/>
                <w:between w:val="nil"/>
              </w:pBdr>
              <w:spacing w:after="60"/>
              <w:rPr>
                <w:rFonts w:ascii="Arial" w:eastAsia="Arial" w:hAnsi="Arial" w:cs="Arial"/>
                <w:color w:val="000000"/>
                <w:sz w:val="20"/>
                <w:szCs w:val="20"/>
              </w:rPr>
            </w:pPr>
          </w:p>
        </w:tc>
        <w:tc>
          <w:tcPr>
            <w:tcW w:w="3060"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Children to have access to variety of activities to the after school clubs and provision. </w:t>
            </w:r>
          </w:p>
        </w:tc>
        <w:tc>
          <w:tcPr>
            <w:tcW w:w="3330"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This was not particularly well attended and will be a focus for the 2021-22 year. </w:t>
            </w:r>
          </w:p>
        </w:tc>
        <w:tc>
          <w:tcPr>
            <w:tcW w:w="3178"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Need to promote and offer personally to families </w:t>
            </w:r>
          </w:p>
        </w:tc>
        <w:tc>
          <w:tcPr>
            <w:tcW w:w="2048"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£580</w:t>
            </w:r>
          </w:p>
        </w:tc>
      </w:tr>
      <w:tr w:rsidR="00F4141F">
        <w:tc>
          <w:tcPr>
            <w:tcW w:w="3037" w:type="dxa"/>
            <w:shd w:val="clear" w:color="auto" w:fill="auto"/>
            <w:tcMar>
              <w:top w:w="113" w:type="dxa"/>
              <w:bottom w:w="113" w:type="dxa"/>
            </w:tcMar>
          </w:tcPr>
          <w:p w:rsidR="00F4141F" w:rsidRDefault="001462F3">
            <w:pPr>
              <w:widowControl w:val="0"/>
              <w:spacing w:after="240"/>
              <w:rPr>
                <w:rFonts w:ascii="Times" w:eastAsia="Times" w:hAnsi="Times" w:cs="Times"/>
              </w:rPr>
            </w:pPr>
            <w:r>
              <w:t xml:space="preserve">Access to educational visits for all </w:t>
            </w:r>
          </w:p>
          <w:p w:rsidR="00F4141F" w:rsidRDefault="00F4141F">
            <w:pPr>
              <w:widowControl w:val="0"/>
              <w:spacing w:after="240"/>
            </w:pPr>
          </w:p>
        </w:tc>
        <w:tc>
          <w:tcPr>
            <w:tcW w:w="3060"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All PP families are supported with the cost of educational visits to ensure that they </w:t>
            </w:r>
            <w:proofErr w:type="spellStart"/>
            <w:r>
              <w:rPr>
                <w:rFonts w:ascii="Arial" w:eastAsia="Arial" w:hAnsi="Arial" w:cs="Arial"/>
                <w:color w:val="000000"/>
                <w:sz w:val="20"/>
                <w:szCs w:val="20"/>
              </w:rPr>
              <w:t>maximise</w:t>
            </w:r>
            <w:proofErr w:type="spellEnd"/>
            <w:r>
              <w:rPr>
                <w:rFonts w:ascii="Arial" w:eastAsia="Arial" w:hAnsi="Arial" w:cs="Arial"/>
                <w:color w:val="000000"/>
                <w:sz w:val="20"/>
                <w:szCs w:val="20"/>
              </w:rPr>
              <w:t xml:space="preserve"> every learning opportunity. </w:t>
            </w:r>
          </w:p>
        </w:tc>
        <w:tc>
          <w:tcPr>
            <w:tcW w:w="3330"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All PP children were able to access the learning opportunities provided during the 2020-21 year. </w:t>
            </w:r>
          </w:p>
        </w:tc>
        <w:tc>
          <w:tcPr>
            <w:tcW w:w="3178"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Need to consider as a school more local educational visits and companies who can come to school. </w:t>
            </w:r>
          </w:p>
        </w:tc>
        <w:tc>
          <w:tcPr>
            <w:tcW w:w="2048"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N/A</w:t>
            </w:r>
          </w:p>
        </w:tc>
      </w:tr>
      <w:tr w:rsidR="00F4141F">
        <w:tc>
          <w:tcPr>
            <w:tcW w:w="3037" w:type="dxa"/>
            <w:shd w:val="clear" w:color="auto" w:fill="auto"/>
            <w:tcMar>
              <w:top w:w="113" w:type="dxa"/>
              <w:bottom w:w="113" w:type="dxa"/>
            </w:tcMar>
          </w:tcPr>
          <w:p w:rsidR="00F4141F" w:rsidRDefault="001462F3">
            <w:pPr>
              <w:widowControl w:val="0"/>
              <w:spacing w:after="240"/>
            </w:pPr>
            <w:r>
              <w:t>Access to music lessons (guitar)</w:t>
            </w:r>
          </w:p>
        </w:tc>
        <w:tc>
          <w:tcPr>
            <w:tcW w:w="3060"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PP children have the opportunity to learn a musical instrument during their time at Charlton. </w:t>
            </w:r>
          </w:p>
        </w:tc>
        <w:tc>
          <w:tcPr>
            <w:tcW w:w="3330"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Children develop skills in addition to those experienced during normal classroom lessons. </w:t>
            </w:r>
          </w:p>
        </w:tc>
        <w:tc>
          <w:tcPr>
            <w:tcW w:w="3178"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To continue during the 2021-22 academic year.  </w:t>
            </w:r>
          </w:p>
        </w:tc>
        <w:tc>
          <w:tcPr>
            <w:tcW w:w="2048"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£236</w:t>
            </w:r>
          </w:p>
        </w:tc>
      </w:tr>
      <w:tr w:rsidR="00F4141F">
        <w:tc>
          <w:tcPr>
            <w:tcW w:w="3037" w:type="dxa"/>
            <w:shd w:val="clear" w:color="auto" w:fill="auto"/>
            <w:tcMar>
              <w:top w:w="113" w:type="dxa"/>
              <w:bottom w:w="113" w:type="dxa"/>
            </w:tcMar>
          </w:tcPr>
          <w:p w:rsidR="00F4141F" w:rsidRDefault="001462F3">
            <w:pPr>
              <w:widowControl w:val="0"/>
              <w:spacing w:after="240"/>
            </w:pPr>
            <w:r>
              <w:t>School uniform</w:t>
            </w:r>
          </w:p>
        </w:tc>
        <w:tc>
          <w:tcPr>
            <w:tcW w:w="3060"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Basic uniform purchased and replaced for all PP families. </w:t>
            </w:r>
          </w:p>
        </w:tc>
        <w:tc>
          <w:tcPr>
            <w:tcW w:w="3330"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Ensures PP families have access to the correct school uniform. </w:t>
            </w:r>
          </w:p>
        </w:tc>
        <w:tc>
          <w:tcPr>
            <w:tcW w:w="3178"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To continue during the 2021-22 academic year.  </w:t>
            </w:r>
          </w:p>
        </w:tc>
        <w:tc>
          <w:tcPr>
            <w:tcW w:w="2048"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£23</w:t>
            </w:r>
          </w:p>
        </w:tc>
      </w:tr>
      <w:tr w:rsidR="00F4141F">
        <w:tc>
          <w:tcPr>
            <w:tcW w:w="3037" w:type="dxa"/>
            <w:shd w:val="clear" w:color="auto" w:fill="auto"/>
            <w:tcMar>
              <w:top w:w="113" w:type="dxa"/>
              <w:bottom w:w="113" w:type="dxa"/>
            </w:tcMar>
          </w:tcPr>
          <w:p w:rsidR="00F4141F" w:rsidRDefault="001462F3">
            <w:pPr>
              <w:widowControl w:val="0"/>
              <w:spacing w:after="240"/>
            </w:pPr>
            <w:r>
              <w:lastRenderedPageBreak/>
              <w:t>Top up nursery hours</w:t>
            </w:r>
          </w:p>
        </w:tc>
        <w:tc>
          <w:tcPr>
            <w:tcW w:w="3060"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To ensure that PP children have the full experience of the nursery provision and the opportunity to develop confidence and have the opportunity to </w:t>
            </w:r>
            <w:proofErr w:type="spellStart"/>
            <w:r>
              <w:rPr>
                <w:rFonts w:ascii="Arial" w:eastAsia="Arial" w:hAnsi="Arial" w:cs="Arial"/>
                <w:color w:val="000000"/>
                <w:sz w:val="20"/>
                <w:szCs w:val="20"/>
              </w:rPr>
              <w:t>socialise</w:t>
            </w:r>
            <w:proofErr w:type="spellEnd"/>
            <w:r>
              <w:rPr>
                <w:rFonts w:ascii="Arial" w:eastAsia="Arial" w:hAnsi="Arial" w:cs="Arial"/>
                <w:color w:val="000000"/>
                <w:sz w:val="20"/>
                <w:szCs w:val="20"/>
              </w:rPr>
              <w:t xml:space="preserve"> with peers. </w:t>
            </w:r>
          </w:p>
        </w:tc>
        <w:tc>
          <w:tcPr>
            <w:tcW w:w="3330"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 xml:space="preserve">PP children can participate in nursery activities for a significant part of the timetable. </w:t>
            </w:r>
          </w:p>
        </w:tc>
        <w:tc>
          <w:tcPr>
            <w:tcW w:w="3178" w:type="dxa"/>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Will move to full-time reception</w:t>
            </w:r>
          </w:p>
        </w:tc>
        <w:tc>
          <w:tcPr>
            <w:tcW w:w="2048" w:type="dxa"/>
            <w:shd w:val="clear" w:color="auto" w:fill="auto"/>
            <w:tcMar>
              <w:top w:w="113" w:type="dxa"/>
              <w:bottom w:w="113" w:type="dxa"/>
            </w:tcMar>
          </w:tcPr>
          <w:p w:rsidR="00F4141F" w:rsidRDefault="001462F3">
            <w:pPr>
              <w:pBdr>
                <w:top w:val="nil"/>
                <w:left w:val="nil"/>
                <w:bottom w:val="nil"/>
                <w:right w:val="nil"/>
                <w:between w:val="nil"/>
              </w:pBdr>
              <w:spacing w:after="60"/>
              <w:rPr>
                <w:rFonts w:ascii="Arial" w:eastAsia="Arial" w:hAnsi="Arial" w:cs="Arial"/>
                <w:color w:val="000000"/>
                <w:sz w:val="20"/>
                <w:szCs w:val="20"/>
              </w:rPr>
            </w:pPr>
            <w:r>
              <w:rPr>
                <w:rFonts w:ascii="Arial" w:eastAsia="Arial" w:hAnsi="Arial" w:cs="Arial"/>
                <w:color w:val="000000"/>
                <w:sz w:val="20"/>
                <w:szCs w:val="20"/>
              </w:rPr>
              <w:t>£245</w:t>
            </w:r>
          </w:p>
        </w:tc>
      </w:tr>
    </w:tbl>
    <w:p w:rsidR="00F4141F" w:rsidRDefault="00F4141F">
      <w:pPr>
        <w:pBdr>
          <w:top w:val="nil"/>
          <w:left w:val="nil"/>
          <w:bottom w:val="nil"/>
          <w:right w:val="nil"/>
          <w:between w:val="nil"/>
        </w:pBdr>
        <w:spacing w:after="120"/>
        <w:rPr>
          <w:rFonts w:ascii="Arial" w:eastAsia="Arial" w:hAnsi="Arial" w:cs="Arial"/>
          <w:color w:val="000000"/>
          <w:sz w:val="20"/>
          <w:szCs w:val="20"/>
        </w:rPr>
      </w:pPr>
    </w:p>
    <w:p w:rsidR="00F4141F" w:rsidRDefault="00F4141F"/>
    <w:sectPr w:rsidR="00F4141F">
      <w:headerReference w:type="even" r:id="rId9"/>
      <w:headerReference w:type="default" r:id="rId10"/>
      <w:headerReference w:type="first" r:id="rId11"/>
      <w:footerReference w:type="first" r:id="rId12"/>
      <w:pgSz w:w="16840" w:h="11900" w:orient="landscape"/>
      <w:pgMar w:top="992" w:right="992" w:bottom="1077" w:left="1077" w:header="73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181" w:rsidRDefault="001F3181">
      <w:r>
        <w:separator/>
      </w:r>
    </w:p>
  </w:endnote>
  <w:endnote w:type="continuationSeparator" w:id="0">
    <w:p w:rsidR="001F3181" w:rsidRDefault="001F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41F" w:rsidRDefault="00F4141F">
    <w:pPr>
      <w:pBdr>
        <w:top w:val="nil"/>
        <w:left w:val="nil"/>
        <w:bottom w:val="nil"/>
        <w:right w:val="nil"/>
        <w:between w:val="nil"/>
      </w:pBdr>
      <w:shd w:val="clear" w:color="auto" w:fill="FFFFFF"/>
      <w:rPr>
        <w:rFonts w:ascii="Arial" w:eastAsia="Arial" w:hAnsi="Arial" w:cs="Arial"/>
        <w:color w:val="808080"/>
        <w:sz w:val="16"/>
        <w:szCs w:val="16"/>
      </w:rPr>
    </w:pPr>
  </w:p>
  <w:p w:rsidR="00F4141F" w:rsidRDefault="00F4141F">
    <w:pPr>
      <w:pBdr>
        <w:top w:val="nil"/>
        <w:left w:val="nil"/>
        <w:bottom w:val="nil"/>
        <w:right w:val="nil"/>
        <w:between w:val="nil"/>
      </w:pBdr>
      <w:shd w:val="clear" w:color="auto" w:fill="FFFFFF"/>
      <w:rPr>
        <w:rFonts w:ascii="Arial" w:eastAsia="Arial" w:hAnsi="Arial" w:cs="Arial"/>
        <w:color w:val="808080"/>
        <w:sz w:val="16"/>
        <w:szCs w:val="16"/>
      </w:rPr>
    </w:pPr>
  </w:p>
  <w:p w:rsidR="00F4141F" w:rsidRDefault="00F4141F">
    <w:pPr>
      <w:pBdr>
        <w:top w:val="nil"/>
        <w:left w:val="nil"/>
        <w:bottom w:val="nil"/>
        <w:right w:val="nil"/>
        <w:between w:val="nil"/>
      </w:pBdr>
      <w:shd w:val="clear" w:color="auto" w:fill="FFFFFF"/>
      <w:rPr>
        <w:rFonts w:ascii="Arial" w:eastAsia="Arial" w:hAnsi="Arial" w:cs="Arial"/>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181" w:rsidRDefault="001F3181">
      <w:r>
        <w:separator/>
      </w:r>
    </w:p>
  </w:footnote>
  <w:footnote w:type="continuationSeparator" w:id="0">
    <w:p w:rsidR="001F3181" w:rsidRDefault="001F3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41F" w:rsidRDefault="001462F3">
    <w:r>
      <w:rPr>
        <w:noProof/>
      </w:rPr>
      <w:drawing>
        <wp:anchor distT="0" distB="0" distL="0" distR="0" simplePos="0" relativeHeight="251657216" behindDoc="1" locked="0" layoutInCell="1" hidden="0" allowOverlap="1">
          <wp:simplePos x="0" y="0"/>
          <wp:positionH relativeFrom="margin">
            <wp:align>center</wp:align>
          </wp:positionH>
          <wp:positionV relativeFrom="margin">
            <wp:align>center</wp:align>
          </wp:positionV>
          <wp:extent cx="7558405" cy="10695940"/>
          <wp:effectExtent l="0" t="0" r="0" b="0"/>
          <wp:wrapNone/>
          <wp:docPr id="7" name="image3.png" descr="keydocs-background-banner"/>
          <wp:cNvGraphicFramePr/>
          <a:graphic xmlns:a="http://schemas.openxmlformats.org/drawingml/2006/main">
            <a:graphicData uri="http://schemas.openxmlformats.org/drawingml/2006/picture">
              <pic:pic xmlns:pic="http://schemas.openxmlformats.org/drawingml/2006/picture">
                <pic:nvPicPr>
                  <pic:cNvPr id="0" name="image3.png" descr="keydocs-background-banner"/>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1F318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41F" w:rsidRDefault="00F4141F"/>
  <w:p w:rsidR="00F4141F" w:rsidRDefault="00F4141F"/>
  <w:p w:rsidR="00F4141F" w:rsidRDefault="00F414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41F" w:rsidRDefault="00F4141F"/>
  <w:p w:rsidR="00F4141F" w:rsidRDefault="00F41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16181"/>
    <w:multiLevelType w:val="multilevel"/>
    <w:tmpl w:val="C930A94E"/>
    <w:lvl w:ilvl="0">
      <w:start w:val="1"/>
      <w:numFmt w:val="decimal"/>
      <w:pStyle w:val="7Tablebodybulle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67A3078"/>
    <w:multiLevelType w:val="multilevel"/>
    <w:tmpl w:val="593CEADC"/>
    <w:lvl w:ilvl="0">
      <w:start w:val="1"/>
      <w:numFmt w:val="bullet"/>
      <w:pStyle w:val="7Tablecopybulleted"/>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1F"/>
    <w:rsid w:val="001462F3"/>
    <w:rsid w:val="001F3181"/>
    <w:rsid w:val="007669A2"/>
    <w:rsid w:val="009B201E"/>
    <w:rsid w:val="00F4141F"/>
    <w:rsid w:val="00FA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BE28E7"/>
  <w15:docId w15:val="{D252D3A4-1FE8-5146-AAA5-D5C8A2DF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9F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3D2582"/>
    <w:pPr>
      <w:shd w:val="clear" w:color="auto" w:fill="FFFFFF"/>
      <w:textAlignment w:val="baseline"/>
    </w:pPr>
    <w:rPr>
      <w:rFonts w:ascii="Arial" w:hAnsi="Arial" w:cs="Arial"/>
      <w:color w:val="808080"/>
      <w:sz w:val="16"/>
      <w:szCs w:val="16"/>
      <w:bdr w:val="none" w:sz="0" w:space="0" w:color="auto" w:frame="1"/>
    </w:rPr>
  </w:style>
  <w:style w:type="character" w:customStyle="1" w:styleId="FooterChar">
    <w:name w:val="Footer Char"/>
    <w:basedOn w:val="DefaultParagraphFont"/>
    <w:link w:val="Footer"/>
    <w:uiPriority w:val="99"/>
    <w:rsid w:val="003D2582"/>
    <w:rPr>
      <w:rFonts w:ascii="Arial" w:eastAsia="Times New Roman" w:hAnsi="Arial" w:cs="Arial"/>
      <w:color w:val="808080"/>
      <w:sz w:val="16"/>
      <w:szCs w:val="16"/>
      <w:bdr w:val="none" w:sz="0" w:space="0" w:color="auto" w:frame="1"/>
      <w:shd w:val="clear" w:color="auto" w:fill="FFFFFF"/>
    </w:rPr>
  </w:style>
  <w:style w:type="character" w:styleId="Hyperlink">
    <w:name w:val="Hyperlink"/>
    <w:uiPriority w:val="99"/>
    <w:unhideWhenUsed/>
    <w:qFormat/>
    <w:rsid w:val="003D2582"/>
    <w:rPr>
      <w:color w:val="0072CC"/>
      <w:u w:val="single"/>
    </w:rPr>
  </w:style>
  <w:style w:type="paragraph" w:customStyle="1" w:styleId="1bodycopy">
    <w:name w:val="1 body copy"/>
    <w:basedOn w:val="Normal"/>
    <w:link w:val="1bodycopyChar"/>
    <w:qFormat/>
    <w:rsid w:val="003D2582"/>
    <w:pPr>
      <w:spacing w:after="120"/>
    </w:pPr>
    <w:rPr>
      <w:rFonts w:ascii="Arial" w:eastAsia="MS Mincho" w:hAnsi="Arial"/>
      <w:sz w:val="20"/>
    </w:rPr>
  </w:style>
  <w:style w:type="paragraph" w:customStyle="1" w:styleId="2Subheadpink">
    <w:name w:val="2 Subhead pink"/>
    <w:next w:val="1bodycopy"/>
    <w:qFormat/>
    <w:rsid w:val="003D2582"/>
    <w:pPr>
      <w:spacing w:before="360" w:after="120" w:line="259" w:lineRule="auto"/>
    </w:pPr>
    <w:rPr>
      <w:rFonts w:ascii="Arial" w:eastAsia="MS Mincho" w:hAnsi="Arial" w:cs="Arial"/>
      <w:b/>
      <w:color w:val="FF1F64"/>
      <w:sz w:val="32"/>
      <w:szCs w:val="32"/>
    </w:rPr>
  </w:style>
  <w:style w:type="character" w:customStyle="1" w:styleId="1bodycopyChar">
    <w:name w:val="1 body copy Char"/>
    <w:link w:val="1bodycopy"/>
    <w:rsid w:val="003D2582"/>
    <w:rPr>
      <w:rFonts w:ascii="Arial" w:eastAsia="MS Mincho" w:hAnsi="Arial" w:cs="Times New Roman"/>
      <w:sz w:val="20"/>
    </w:rPr>
  </w:style>
  <w:style w:type="paragraph" w:customStyle="1" w:styleId="7Tablebodycopy">
    <w:name w:val="7 Table body copy"/>
    <w:basedOn w:val="1bodycopy"/>
    <w:qFormat/>
    <w:rsid w:val="003D2582"/>
    <w:pPr>
      <w:spacing w:after="60"/>
    </w:pPr>
  </w:style>
  <w:style w:type="paragraph" w:customStyle="1" w:styleId="7Tablecopybulleted">
    <w:name w:val="7 Table copy bulleted"/>
    <w:basedOn w:val="7Tablebodycopy"/>
    <w:qFormat/>
    <w:rsid w:val="003D2582"/>
    <w:pPr>
      <w:numPr>
        <w:numId w:val="1"/>
      </w:numPr>
      <w:tabs>
        <w:tab w:val="num" w:pos="360"/>
      </w:tabs>
      <w:ind w:left="0" w:firstLine="0"/>
    </w:pPr>
  </w:style>
  <w:style w:type="paragraph" w:customStyle="1" w:styleId="7Tablebodybulleted">
    <w:name w:val="7 Table body bulleted"/>
    <w:basedOn w:val="Normal"/>
    <w:qFormat/>
    <w:rsid w:val="003D2582"/>
    <w:pPr>
      <w:numPr>
        <w:numId w:val="2"/>
      </w:numPr>
      <w:spacing w:after="120"/>
      <w:ind w:right="284"/>
    </w:pPr>
    <w:rPr>
      <w:rFonts w:ascii="Arial" w:eastAsia="MS Mincho" w:hAnsi="Arial"/>
      <w:sz w:val="20"/>
    </w:rPr>
  </w:style>
  <w:style w:type="paragraph" w:styleId="ListParagraph">
    <w:name w:val="List Paragraph"/>
    <w:basedOn w:val="Normal"/>
    <w:uiPriority w:val="34"/>
    <w:qFormat/>
    <w:rsid w:val="00110349"/>
    <w:pPr>
      <w:ind w:left="720"/>
      <w:contextualSpacing/>
    </w:pPr>
    <w:rPr>
      <w:rFonts w:ascii="Arial" w:eastAsia="MS Mincho" w:hAnsi="Arial"/>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DgrRYgCORNgIvczLMkI7Obc/w==">AMUW2mUhx2hX6hOSuaQGjPosHsyCQTC0M3cpppd7YlIuhkFDPxCHgHGqI4UguSA8PisBMEKFVpPlt561AEBKtLt6Z0gRL3XswFF0rm7EzJfltlYpClk1IrniYtd2BppkEiTyMxgac/l8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1600</Words>
  <Characters>9125</Characters>
  <Application>Microsoft Office Word</Application>
  <DocSecurity>0</DocSecurity>
  <Lines>76</Lines>
  <Paragraphs>21</Paragraphs>
  <ScaleCrop>false</ScaleCrop>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2022-05-18T17:37:00Z</dcterms:created>
  <dcterms:modified xsi:type="dcterms:W3CDTF">2022-05-18T17:37:00Z</dcterms:modified>
</cp:coreProperties>
</file>